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09883368" w14:textId="5D7F688F" w:rsidR="0032645C" w:rsidRPr="00FC50A6" w:rsidRDefault="0032645C" w:rsidP="0032645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</w:t>
      </w:r>
      <w:r w:rsidR="00864014" w:rsidRPr="00FC50A6">
        <w:rPr>
          <w:rFonts w:cs="Arial"/>
          <w:b/>
          <w:noProof/>
          <w:sz w:val="24"/>
          <w:szCs w:val="24"/>
          <w:lang w:val="en-US"/>
        </w:rPr>
        <w:t>10</w:t>
      </w:r>
      <w:r w:rsidR="00E0247C">
        <w:rPr>
          <w:rFonts w:cs="Arial" w:hint="eastAsia"/>
          <w:b/>
          <w:noProof/>
          <w:sz w:val="24"/>
          <w:szCs w:val="24"/>
          <w:lang w:val="en-US" w:eastAsia="ja-JP"/>
        </w:rPr>
        <w:t>4</w:t>
      </w:r>
      <w:r w:rsidR="00E0247C">
        <w:rPr>
          <w:rFonts w:cs="Arial"/>
          <w:b/>
          <w:noProof/>
          <w:sz w:val="24"/>
          <w:szCs w:val="24"/>
          <w:lang w:val="en-US" w:eastAsia="ja-JP"/>
        </w:rPr>
        <w:t>-e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="0053188A">
        <w:rPr>
          <w:rFonts w:cs="Arial"/>
          <w:b/>
          <w:i/>
          <w:noProof/>
          <w:sz w:val="24"/>
          <w:szCs w:val="24"/>
          <w:lang w:val="en-US"/>
        </w:rPr>
        <w:t>R4-2212072</w:t>
      </w:r>
    </w:p>
    <w:p w14:paraId="4928D56D" w14:textId="5F99AD4A" w:rsidR="0032645C" w:rsidRPr="00FC50A6" w:rsidRDefault="0032645C" w:rsidP="0032645C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FC50A6">
        <w:rPr>
          <w:rFonts w:cs="Arial"/>
          <w:b/>
          <w:noProof/>
          <w:sz w:val="24"/>
          <w:lang w:val="en-US"/>
        </w:rPr>
        <w:t xml:space="preserve">Online, </w:t>
      </w:r>
      <w:r w:rsidR="009A0DAB">
        <w:rPr>
          <w:rFonts w:cs="Arial"/>
          <w:b/>
          <w:noProof/>
          <w:sz w:val="24"/>
          <w:lang w:val="en-US"/>
        </w:rPr>
        <w:t>1</w:t>
      </w:r>
      <w:r w:rsidR="003321C9">
        <w:rPr>
          <w:rFonts w:cs="Arial"/>
          <w:b/>
          <w:noProof/>
          <w:sz w:val="24"/>
          <w:lang w:val="en-US"/>
        </w:rPr>
        <w:t>5</w:t>
      </w:r>
      <w:r w:rsidR="00DF743C" w:rsidRPr="009F05A2">
        <w:rPr>
          <w:rFonts w:cs="Arial"/>
          <w:b/>
          <w:noProof/>
          <w:sz w:val="24"/>
          <w:vertAlign w:val="superscript"/>
          <w:lang w:val="en-US"/>
        </w:rPr>
        <w:t>th</w:t>
      </w:r>
      <w:r w:rsidRPr="00FC50A6">
        <w:rPr>
          <w:rFonts w:cs="Arial"/>
          <w:b/>
          <w:noProof/>
          <w:sz w:val="24"/>
          <w:lang w:val="en-US"/>
        </w:rPr>
        <w:t xml:space="preserve"> – </w:t>
      </w:r>
      <w:r w:rsidR="00DF743C">
        <w:rPr>
          <w:rFonts w:cs="Arial"/>
          <w:b/>
          <w:noProof/>
          <w:sz w:val="24"/>
          <w:lang w:val="en-US"/>
        </w:rPr>
        <w:t>2</w:t>
      </w:r>
      <w:r w:rsidR="003321C9">
        <w:rPr>
          <w:rFonts w:cs="Arial"/>
          <w:b/>
          <w:noProof/>
          <w:sz w:val="24"/>
          <w:lang w:val="en-US"/>
        </w:rPr>
        <w:t>6</w:t>
      </w:r>
      <w:r w:rsidR="00DF743C" w:rsidRPr="00FC50A6">
        <w:rPr>
          <w:rFonts w:cs="Arial"/>
          <w:b/>
          <w:noProof/>
          <w:sz w:val="24"/>
          <w:vertAlign w:val="superscript"/>
          <w:lang w:val="en-US"/>
        </w:rPr>
        <w:t>th</w:t>
      </w:r>
      <w:r w:rsidR="00DF743C" w:rsidRPr="00FC50A6">
        <w:rPr>
          <w:rFonts w:cs="Arial"/>
          <w:b/>
          <w:noProof/>
          <w:sz w:val="24"/>
          <w:lang w:val="en-US"/>
        </w:rPr>
        <w:t xml:space="preserve"> </w:t>
      </w:r>
      <w:r w:rsidR="003321C9">
        <w:rPr>
          <w:rFonts w:cs="Arial"/>
          <w:b/>
          <w:noProof/>
          <w:sz w:val="24"/>
          <w:lang w:val="en-US"/>
        </w:rPr>
        <w:t>Auguest</w:t>
      </w:r>
      <w:r w:rsidRPr="00FC50A6">
        <w:rPr>
          <w:rFonts w:cs="Arial"/>
          <w:b/>
          <w:noProof/>
          <w:sz w:val="24"/>
          <w:lang w:val="en-US"/>
        </w:rPr>
        <w:t xml:space="preserve">, </w:t>
      </w:r>
      <w:r w:rsidR="00864014" w:rsidRPr="00FC50A6">
        <w:rPr>
          <w:rFonts w:cs="Arial"/>
          <w:b/>
          <w:noProof/>
          <w:sz w:val="24"/>
          <w:lang w:val="en-US"/>
        </w:rPr>
        <w:t>202</w:t>
      </w:r>
      <w:r w:rsidR="00864014">
        <w:rPr>
          <w:rFonts w:cs="Arial"/>
          <w:b/>
          <w:noProof/>
          <w:sz w:val="24"/>
          <w:lang w:val="en-US"/>
        </w:rPr>
        <w:t>2</w:t>
      </w:r>
    </w:p>
    <w:p w14:paraId="79F3DC15" w14:textId="77777777" w:rsidR="00DC6358" w:rsidRPr="00FC50A6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Source: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  <w:t>Nokia, Nokia Shanghai Bell</w:t>
      </w:r>
    </w:p>
    <w:p w14:paraId="333B2105" w14:textId="15CD79EA" w:rsidR="007066E6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Title: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="008E6832">
        <w:rPr>
          <w:sz w:val="24"/>
          <w:szCs w:val="24"/>
        </w:rPr>
        <w:t>LTE based 5G broadcast</w:t>
      </w:r>
      <w:r w:rsidR="008461D6">
        <w:rPr>
          <w:sz w:val="24"/>
          <w:szCs w:val="24"/>
        </w:rPr>
        <w:t>;</w:t>
      </w:r>
      <w:r w:rsidR="008F593A">
        <w:rPr>
          <w:sz w:val="24"/>
          <w:szCs w:val="24"/>
        </w:rPr>
        <w:t xml:space="preserve"> </w:t>
      </w:r>
      <w:r w:rsidR="00FD66B2">
        <w:rPr>
          <w:sz w:val="24"/>
          <w:szCs w:val="24"/>
        </w:rPr>
        <w:t xml:space="preserve">general approach, </w:t>
      </w:r>
      <w:r w:rsidR="004D5307">
        <w:rPr>
          <w:sz w:val="24"/>
          <w:szCs w:val="24"/>
        </w:rPr>
        <w:t xml:space="preserve">specification impacts, </w:t>
      </w:r>
      <w:r w:rsidR="008F593A">
        <w:rPr>
          <w:sz w:val="24"/>
          <w:szCs w:val="24"/>
        </w:rPr>
        <w:t>band definition and system parameters</w:t>
      </w:r>
    </w:p>
    <w:p w14:paraId="632E5E14" w14:textId="26A8A0FA" w:rsidR="00DC6358" w:rsidRPr="0072093D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 xml:space="preserve">Agenda Item: </w:t>
      </w:r>
      <w:r w:rsidRPr="00FC50A6">
        <w:rPr>
          <w:b/>
          <w:sz w:val="24"/>
          <w:szCs w:val="24"/>
        </w:rPr>
        <w:tab/>
      </w:r>
      <w:r w:rsidR="008F593A">
        <w:rPr>
          <w:sz w:val="24"/>
          <w:szCs w:val="24"/>
          <w:lang w:eastAsia="ja-JP"/>
        </w:rPr>
        <w:t>12.4.2</w:t>
      </w:r>
    </w:p>
    <w:p w14:paraId="04DC1DD4" w14:textId="2B6F80E5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0C60C0">
        <w:rPr>
          <w:sz w:val="24"/>
          <w:szCs w:val="24"/>
        </w:rPr>
        <w:t>Approval</w:t>
      </w:r>
    </w:p>
    <w:p w14:paraId="1D3FC244" w14:textId="1BFF5CBC" w:rsidR="00DC6358" w:rsidRDefault="00DC6358" w:rsidP="00DC6358">
      <w:pPr>
        <w:pStyle w:val="Heading1"/>
      </w:pPr>
      <w:r w:rsidRPr="009153FC">
        <w:t>Introduction</w:t>
      </w:r>
    </w:p>
    <w:p w14:paraId="1E9E4420" w14:textId="2BF89C0B" w:rsidR="00E037C6" w:rsidRDefault="00E037C6" w:rsidP="00763D3F">
      <w:r>
        <w:t xml:space="preserve">RAN4 work on </w:t>
      </w:r>
      <w:r w:rsidRPr="00E037C6">
        <w:t>LTE based 5G broadcast</w:t>
      </w:r>
      <w:r>
        <w:t xml:space="preserve"> is now kicked off after the completion of part 1 work by RAN1/2/3 [1]. In this contribution, the general aspect</w:t>
      </w:r>
      <w:r w:rsidR="007249EC">
        <w:t>s</w:t>
      </w:r>
      <w:r>
        <w:t xml:space="preserve"> of the </w:t>
      </w:r>
      <w:r w:rsidR="007E7FBC">
        <w:t xml:space="preserve">part 2 </w:t>
      </w:r>
      <w:r>
        <w:t xml:space="preserve">work item </w:t>
      </w:r>
      <w:r w:rsidR="0066423B">
        <w:t>w.r.t.</w:t>
      </w:r>
      <w:r>
        <w:t xml:space="preserve"> band definition and system parameters are discussed according to the work item description [2].</w:t>
      </w:r>
    </w:p>
    <w:p w14:paraId="68301C53" w14:textId="2FC19B15" w:rsidR="002A2F73" w:rsidRDefault="002A2F73" w:rsidP="002A2F73">
      <w:pPr>
        <w:pStyle w:val="Heading1"/>
      </w:pPr>
      <w:r>
        <w:t>Discussion</w:t>
      </w:r>
    </w:p>
    <w:p w14:paraId="49E51E2A" w14:textId="77777777" w:rsidR="00FD66B2" w:rsidRPr="005F149B" w:rsidRDefault="00FD66B2" w:rsidP="00FD66B2">
      <w:pPr>
        <w:rPr>
          <w:u w:val="single"/>
        </w:rPr>
      </w:pPr>
      <w:r w:rsidRPr="005F149B">
        <w:rPr>
          <w:u w:val="single"/>
        </w:rPr>
        <w:t>Spec structure</w:t>
      </w:r>
    </w:p>
    <w:p w14:paraId="75C3150F" w14:textId="00FB9E7F" w:rsidR="00FD66B2" w:rsidRDefault="00FD66B2" w:rsidP="00FD66B2">
      <w:r>
        <w:t>The radio requirement for LTE based 5G broadcast is expected different from the conventional E-UTRA bands. New channel bandwidths 6/7/8 MHz will be introduced. In addition, the band is downlink only duplex mode but is not supplemental downlink. Subcarrier spacing includes not only 15 kHz but also 7.5 kHz</w:t>
      </w:r>
      <w:r w:rsidR="00D76191">
        <w:t xml:space="preserve">, 2.5 kHz, </w:t>
      </w:r>
      <w:r>
        <w:t>1.25 kHz</w:t>
      </w:r>
      <w:r w:rsidR="00D76191">
        <w:t xml:space="preserve"> and 0.37 kHz</w:t>
      </w:r>
      <w:r>
        <w:t xml:space="preserve">. Thus, a new MBMS band would require a new specification formulation. </w:t>
      </w:r>
      <w:r w:rsidR="00D715E3">
        <w:t>I</w:t>
      </w:r>
      <w:r>
        <w:t>t would be appropriate to clearly distinguish the requirement from the conventional bands.</w:t>
      </w:r>
    </w:p>
    <w:p w14:paraId="580BDE8D" w14:textId="062FFD0F" w:rsidR="00FD66B2" w:rsidRDefault="001D7D63" w:rsidP="00FD66B2">
      <w:r>
        <w:t>F</w:t>
      </w:r>
      <w:r w:rsidR="00FD66B2">
        <w:t>or UE specs</w:t>
      </w:r>
      <w:r>
        <w:t xml:space="preserve">, </w:t>
      </w:r>
      <w:r w:rsidR="00FD66B2">
        <w:t xml:space="preserve">a new suffix H in TS 36.101 </w:t>
      </w:r>
      <w:r>
        <w:t xml:space="preserve">can be assigned to distinguish specific requirement </w:t>
      </w:r>
      <w:r w:rsidR="00FD66B2">
        <w:t>for UE supporting MBMS with channel bandwidth 6/7/8 MHz so that the conventional requirement and MBMS</w:t>
      </w:r>
      <w:r w:rsidR="008B60C9">
        <w:t xml:space="preserve"> dedicated</w:t>
      </w:r>
      <w:r w:rsidR="00FD66B2">
        <w:t xml:space="preserve"> 6/7/8 MHz requirements are not mixed up. A similar approach may be considered for TS 36.104 not to put 6/7/8 MHz channel bandwidth requirement as generic to all bands.</w:t>
      </w:r>
    </w:p>
    <w:p w14:paraId="50343C61" w14:textId="5DEDAA53" w:rsidR="00201744" w:rsidRPr="00201744" w:rsidRDefault="00201744" w:rsidP="00201744">
      <w:pPr>
        <w:rPr>
          <w:b/>
          <w:bCs/>
          <w:i/>
          <w:iCs/>
        </w:rPr>
      </w:pPr>
      <w:r w:rsidRPr="0020174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201744">
        <w:rPr>
          <w:b/>
          <w:bCs/>
          <w:i/>
          <w:iCs/>
        </w:rPr>
        <w:t xml:space="preserve">: It is </w:t>
      </w:r>
      <w:r>
        <w:rPr>
          <w:b/>
          <w:bCs/>
          <w:i/>
          <w:iCs/>
        </w:rPr>
        <w:t>proposed to specify a new band</w:t>
      </w:r>
      <w:r w:rsidR="00CE4039">
        <w:rPr>
          <w:b/>
          <w:bCs/>
          <w:i/>
          <w:iCs/>
        </w:rPr>
        <w:t>(s)</w:t>
      </w:r>
      <w:r>
        <w:rPr>
          <w:b/>
          <w:bCs/>
          <w:i/>
          <w:iCs/>
        </w:rPr>
        <w:t xml:space="preserve"> clearly distinguished from other conventional cellular bands</w:t>
      </w:r>
      <w:r w:rsidR="00A92BB3">
        <w:rPr>
          <w:b/>
          <w:bCs/>
          <w:i/>
          <w:iCs/>
        </w:rPr>
        <w:t xml:space="preserve"> in RAN4 specification</w:t>
      </w:r>
      <w:r w:rsidR="00EA6848">
        <w:rPr>
          <w:b/>
          <w:bCs/>
          <w:i/>
          <w:iCs/>
        </w:rPr>
        <w:t>s</w:t>
      </w:r>
      <w:r>
        <w:rPr>
          <w:b/>
          <w:bCs/>
          <w:i/>
          <w:iCs/>
        </w:rPr>
        <w:t>.</w:t>
      </w:r>
    </w:p>
    <w:p w14:paraId="2BEFC720" w14:textId="77777777" w:rsidR="00FD66B2" w:rsidRDefault="00FD66B2" w:rsidP="008461D6"/>
    <w:p w14:paraId="4F618091" w14:textId="29591558" w:rsidR="005F149B" w:rsidRPr="005F149B" w:rsidRDefault="005F149B" w:rsidP="005F149B">
      <w:pPr>
        <w:rPr>
          <w:u w:val="single"/>
        </w:rPr>
      </w:pPr>
      <w:r>
        <w:rPr>
          <w:u w:val="single"/>
        </w:rPr>
        <w:t>Operating band</w:t>
      </w:r>
    </w:p>
    <w:p w14:paraId="6DDEB9F3" w14:textId="559D5616" w:rsidR="005F149B" w:rsidRDefault="009911A4" w:rsidP="008461D6">
      <w:r>
        <w:t>According to WID, a</w:t>
      </w:r>
      <w:r w:rsidRPr="009911A4">
        <w:t xml:space="preserve"> clear target spectrum is the portion of UHF spectrum allocated to broadcast systems (~470 - ~694/698MHz, depending on the region)</w:t>
      </w:r>
      <w:r>
        <w:t xml:space="preserve">. </w:t>
      </w:r>
      <w:r w:rsidRPr="009911A4">
        <w:t>In China broadcast systems are using the spectrum ranges 470  – 702 MHz</w:t>
      </w:r>
      <w:r w:rsidR="00002B54">
        <w:t>. Therefore, a lower band edge would be 470 MHz for the new band. There are three options for the higher band edge, 694, 698 and 702 MHz depending on the region.</w:t>
      </w:r>
    </w:p>
    <w:p w14:paraId="0FFC64A9" w14:textId="7C86CE53" w:rsidR="00002B54" w:rsidRDefault="00002B54" w:rsidP="008461D6">
      <w:r>
        <w:t>A question is if we specify a band of each region, or a harmonized band for multiple regions.</w:t>
      </w:r>
      <w:r w:rsidR="005D32F0">
        <w:t xml:space="preserve"> It is preferred to have a harmonized band if no critical issue to do so is found.</w:t>
      </w:r>
      <w:r w:rsidR="006A144F">
        <w:t xml:space="preserve"> There is a potential issue that Rx filter may not reject sufficiently above 694/698 MHz if the band is extended to 702 </w:t>
      </w:r>
      <w:proofErr w:type="spellStart"/>
      <w:r w:rsidR="006A144F">
        <w:t>MHz.</w:t>
      </w:r>
      <w:proofErr w:type="spellEnd"/>
    </w:p>
    <w:p w14:paraId="55A46DE0" w14:textId="2BBACB70" w:rsidR="00002B54" w:rsidRPr="00201744" w:rsidRDefault="00201744" w:rsidP="008461D6">
      <w:pPr>
        <w:rPr>
          <w:b/>
          <w:bCs/>
          <w:i/>
          <w:iCs/>
        </w:rPr>
      </w:pPr>
      <w:r w:rsidRPr="0020174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201744">
        <w:rPr>
          <w:b/>
          <w:bCs/>
          <w:i/>
          <w:iCs/>
        </w:rPr>
        <w:t xml:space="preserve">: It is further discussed whether RAN4 </w:t>
      </w:r>
      <w:r w:rsidR="005D32F0">
        <w:rPr>
          <w:b/>
          <w:bCs/>
          <w:i/>
          <w:iCs/>
        </w:rPr>
        <w:t xml:space="preserve">can </w:t>
      </w:r>
      <w:r w:rsidRPr="00201744">
        <w:rPr>
          <w:b/>
          <w:bCs/>
          <w:i/>
          <w:iCs/>
        </w:rPr>
        <w:t xml:space="preserve">specify a </w:t>
      </w:r>
      <w:r w:rsidR="005D32F0">
        <w:rPr>
          <w:b/>
          <w:bCs/>
          <w:i/>
          <w:iCs/>
        </w:rPr>
        <w:t xml:space="preserve">harmonized </w:t>
      </w:r>
      <w:r w:rsidRPr="00201744">
        <w:rPr>
          <w:b/>
          <w:bCs/>
          <w:i/>
          <w:iCs/>
        </w:rPr>
        <w:t>band for all the regions.</w:t>
      </w:r>
    </w:p>
    <w:p w14:paraId="697A8AD0" w14:textId="77777777" w:rsidR="00224537" w:rsidRDefault="00224537" w:rsidP="008461D6"/>
    <w:p w14:paraId="7310F556" w14:textId="0F1E4C10" w:rsidR="009911A4" w:rsidRDefault="00224537" w:rsidP="008461D6">
      <w:r>
        <w:t xml:space="preserve">Operating band can be specified in the existing </w:t>
      </w:r>
      <w:r w:rsidRPr="00224537">
        <w:t>Table 5.5-1</w:t>
      </w:r>
      <w:r>
        <w:t xml:space="preserve"> of TS </w:t>
      </w:r>
      <w:r w:rsidR="007249EC">
        <w:t>36</w:t>
      </w:r>
      <w:r>
        <w:t xml:space="preserve">.101 and </w:t>
      </w:r>
      <w:r w:rsidR="00AB3C75">
        <w:t xml:space="preserve">TS </w:t>
      </w:r>
      <w:r w:rsidR="007249EC">
        <w:t>36</w:t>
      </w:r>
      <w:r>
        <w:t>.104. It is necessary how duplex is specified, if it is either FDD or TDD</w:t>
      </w:r>
      <w:r w:rsidR="00720808">
        <w:t xml:space="preserve"> (or something </w:t>
      </w:r>
      <w:r w:rsidR="00DA1D3B">
        <w:t>new as MBMS dedicate one</w:t>
      </w:r>
      <w:r w:rsidR="00720808">
        <w:t>)</w:t>
      </w:r>
      <w:r>
        <w:t>.</w:t>
      </w:r>
      <w:r w:rsidR="00720808">
        <w:t xml:space="preserve"> Three </w:t>
      </w:r>
      <w:r w:rsidR="00075BE3">
        <w:t xml:space="preserve">possible band </w:t>
      </w:r>
      <w:r w:rsidR="00720808">
        <w:t>options are listed as example</w:t>
      </w:r>
      <w:r w:rsidR="007545CC">
        <w:t>, possibly X3 as a harmonized band</w:t>
      </w:r>
      <w:r w:rsidR="00720808">
        <w:t>.</w:t>
      </w:r>
      <w:r w:rsidR="002735E6">
        <w:t xml:space="preserve"> Here we </w:t>
      </w:r>
      <w:r w:rsidR="007329ED">
        <w:t>assumed</w:t>
      </w:r>
      <w:r w:rsidR="002735E6">
        <w:t xml:space="preserve"> FDD </w:t>
      </w:r>
      <w:r w:rsidR="007C2D75">
        <w:t xml:space="preserve">can be used as </w:t>
      </w:r>
      <w:r w:rsidR="002735E6">
        <w:t xml:space="preserve">duplex mode, which </w:t>
      </w:r>
      <w:r w:rsidR="00671D03">
        <w:t xml:space="preserve">can assign more MBSFN subframes and </w:t>
      </w:r>
      <w:r w:rsidR="007329ED">
        <w:t xml:space="preserve">can </w:t>
      </w:r>
      <w:r w:rsidR="00DA1D3B">
        <w:t>enable all sub</w:t>
      </w:r>
      <w:r w:rsidR="00772A1A">
        <w:t>f</w:t>
      </w:r>
      <w:r w:rsidR="00DA1D3B">
        <w:t>rames to downlink</w:t>
      </w:r>
      <w:r w:rsidR="002735E6">
        <w:t>.</w:t>
      </w:r>
    </w:p>
    <w:p w14:paraId="0AC8035D" w14:textId="46A30ABA" w:rsidR="007A6D4C" w:rsidRPr="00340914" w:rsidRDefault="007A6D4C" w:rsidP="007A6D4C">
      <w:pPr>
        <w:pStyle w:val="TH"/>
      </w:pPr>
      <w:r w:rsidRPr="00340914">
        <w:lastRenderedPageBreak/>
        <w:t>Table</w:t>
      </w:r>
      <w:r>
        <w:t xml:space="preserve"> 1:</w:t>
      </w:r>
      <w:r w:rsidRPr="00340914">
        <w:t xml:space="preserve"> </w:t>
      </w:r>
      <w:r>
        <w:t xml:space="preserve">Operating bands for </w:t>
      </w:r>
      <w:r w:rsidRPr="007A6D4C">
        <w:t>LTE based 5G terrestrial broadcast</w:t>
      </w:r>
    </w:p>
    <w:tbl>
      <w:tblPr>
        <w:tblW w:w="7410" w:type="dxa"/>
        <w:jc w:val="center"/>
        <w:tblLayout w:type="fixed"/>
        <w:tblLook w:val="0000" w:firstRow="0" w:lastRow="0" w:firstColumn="0" w:lastColumn="0" w:noHBand="0" w:noVBand="0"/>
      </w:tblPr>
      <w:tblGrid>
        <w:gridCol w:w="959"/>
        <w:gridCol w:w="2693"/>
        <w:gridCol w:w="1209"/>
        <w:gridCol w:w="244"/>
        <w:gridCol w:w="1185"/>
        <w:gridCol w:w="1120"/>
      </w:tblGrid>
      <w:tr w:rsidR="00224537" w:rsidRPr="00340914" w14:paraId="4DBDBA34" w14:textId="77777777" w:rsidTr="00CE0D7B">
        <w:trPr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AF04C" w14:textId="77777777" w:rsidR="00224537" w:rsidRPr="00340914" w:rsidRDefault="00224537" w:rsidP="00CE0D7B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E</w:t>
            </w:r>
            <w:r w:rsidRPr="00340914">
              <w:rPr>
                <w:rFonts w:cs="Arial"/>
              </w:rPr>
              <w:noBreakHyphen/>
              <w:t>UTRA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7A7C" w14:textId="77777777" w:rsidR="00224537" w:rsidRPr="00340914" w:rsidRDefault="00224537" w:rsidP="00CE0D7B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Uplink (UL) operating band</w:t>
            </w:r>
            <w:r w:rsidRPr="00340914">
              <w:rPr>
                <w:rFonts w:cs="Arial"/>
              </w:rPr>
              <w:br/>
              <w:t>BS receive</w:t>
            </w:r>
            <w:r w:rsidRPr="00340914">
              <w:rPr>
                <w:rFonts w:cs="Arial"/>
              </w:rPr>
              <w:br/>
              <w:t>UE transmit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CFF2" w14:textId="77777777" w:rsidR="00224537" w:rsidRPr="00340914" w:rsidRDefault="00224537" w:rsidP="00CE0D7B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Downlink (DL) operating band</w:t>
            </w:r>
            <w:r w:rsidRPr="00340914">
              <w:rPr>
                <w:rFonts w:cs="Arial"/>
              </w:rPr>
              <w:br/>
              <w:t xml:space="preserve">BS transmit </w:t>
            </w:r>
            <w:r w:rsidRPr="00340914">
              <w:rPr>
                <w:rFonts w:cs="Arial"/>
              </w:rPr>
              <w:br/>
              <w:t>UE receive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A5C24" w14:textId="77777777" w:rsidR="00224537" w:rsidRPr="00340914" w:rsidRDefault="00224537" w:rsidP="00CE0D7B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Duplex Mode</w:t>
            </w:r>
          </w:p>
        </w:tc>
      </w:tr>
      <w:tr w:rsidR="00224537" w:rsidRPr="00340914" w14:paraId="2B218DC7" w14:textId="77777777" w:rsidTr="00CE0D7B">
        <w:trPr>
          <w:jc w:val="center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30AA" w14:textId="77777777" w:rsidR="00224537" w:rsidRPr="00340914" w:rsidRDefault="00224537" w:rsidP="00CE0D7B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014" w14:textId="77777777" w:rsidR="00224537" w:rsidRPr="00340914" w:rsidRDefault="00224537" w:rsidP="00CE0D7B">
            <w:pPr>
              <w:pStyle w:val="TAH"/>
              <w:rPr>
                <w:rFonts w:cs="Arial"/>
              </w:rPr>
            </w:pP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UL_low</w:t>
            </w:r>
            <w:proofErr w:type="spellEnd"/>
            <w:r w:rsidRPr="00340914">
              <w:rPr>
                <w:rFonts w:cs="Arial"/>
              </w:rPr>
              <w:t xml:space="preserve">   –  </w:t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6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138F" w14:textId="77777777" w:rsidR="00224537" w:rsidRPr="00340914" w:rsidRDefault="00224537" w:rsidP="00CE0D7B">
            <w:pPr>
              <w:pStyle w:val="TAH"/>
              <w:rPr>
                <w:rFonts w:cs="Arial"/>
              </w:rPr>
            </w:pP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DL_low</w:t>
            </w:r>
            <w:proofErr w:type="spellEnd"/>
            <w:r w:rsidRPr="00340914">
              <w:rPr>
                <w:rFonts w:cs="Arial"/>
              </w:rPr>
              <w:t xml:space="preserve">   –  </w:t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BD6" w14:textId="77777777" w:rsidR="00224537" w:rsidRPr="00340914" w:rsidRDefault="00224537" w:rsidP="00CE0D7B">
            <w:pPr>
              <w:pStyle w:val="TAC"/>
              <w:rPr>
                <w:rFonts w:cs="Arial"/>
              </w:rPr>
            </w:pPr>
          </w:p>
        </w:tc>
      </w:tr>
      <w:tr w:rsidR="00224537" w:rsidRPr="00340914" w14:paraId="0D118BD8" w14:textId="77777777" w:rsidTr="00CE0D7B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60FB" w14:textId="656BC9F7" w:rsidR="00224537" w:rsidRPr="00340914" w:rsidRDefault="00224537" w:rsidP="00CE0D7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87A7" w14:textId="77777777" w:rsidR="00224537" w:rsidRPr="00340914" w:rsidRDefault="00224537" w:rsidP="00CE0D7B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/>
                <w:lang w:eastAsia="zh-CN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6839DEEB" w14:textId="2B131EE8" w:rsidR="00224537" w:rsidRPr="00340914" w:rsidRDefault="00224537" w:rsidP="00CE0D7B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470</w:t>
            </w:r>
            <w:r w:rsidRPr="00340914">
              <w:rPr>
                <w:rFonts w:cs="Arial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14:paraId="0F29C1A1" w14:textId="77777777" w:rsidR="00224537" w:rsidRPr="00340914" w:rsidRDefault="00224537" w:rsidP="00CE0D7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–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F250" w14:textId="36FF84ED" w:rsidR="00224537" w:rsidRPr="00340914" w:rsidRDefault="00224537" w:rsidP="00CE0D7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694</w:t>
            </w:r>
            <w:r w:rsidRPr="00340914">
              <w:rPr>
                <w:rFonts w:cs="Arial"/>
              </w:rPr>
              <w:t xml:space="preserve"> MHz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C9D" w14:textId="4D56E882" w:rsidR="002735E6" w:rsidRDefault="002735E6" w:rsidP="00CE0D7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  <w:r w:rsidR="00224537" w:rsidRPr="00340914">
              <w:rPr>
                <w:rFonts w:cs="Arial"/>
              </w:rPr>
              <w:t xml:space="preserve"> </w:t>
            </w:r>
          </w:p>
          <w:p w14:paraId="295DC313" w14:textId="5F8DBC5F" w:rsidR="00224537" w:rsidRPr="00340914" w:rsidRDefault="00224537" w:rsidP="00CE0D7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(NOTE </w:t>
            </w:r>
            <w:r>
              <w:rPr>
                <w:rFonts w:cs="Arial"/>
              </w:rPr>
              <w:t>X</w:t>
            </w:r>
            <w:r w:rsidRPr="00340914">
              <w:rPr>
                <w:rFonts w:cs="Arial"/>
              </w:rPr>
              <w:t>)</w:t>
            </w:r>
          </w:p>
        </w:tc>
      </w:tr>
      <w:tr w:rsidR="00224537" w:rsidRPr="00340914" w14:paraId="393BFBFB" w14:textId="77777777" w:rsidTr="00CE0D7B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1FDD" w14:textId="235E5220" w:rsidR="00224537" w:rsidRDefault="00224537" w:rsidP="002245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D31" w14:textId="22BB0FA2" w:rsidR="00224537" w:rsidRPr="00340914" w:rsidRDefault="00224537" w:rsidP="0022453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77A2FB92" w14:textId="04CF7E9B" w:rsidR="00224537" w:rsidRDefault="00224537" w:rsidP="00224537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470</w:t>
            </w:r>
            <w:r w:rsidRPr="00340914">
              <w:rPr>
                <w:rFonts w:cs="Arial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14:paraId="429A0A06" w14:textId="4470020A" w:rsidR="00224537" w:rsidRPr="00340914" w:rsidRDefault="00224537" w:rsidP="0022453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–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6EE" w14:textId="798FB64D" w:rsidR="00224537" w:rsidRDefault="00224537" w:rsidP="002245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</w:t>
            </w:r>
            <w:r w:rsidRPr="00340914">
              <w:rPr>
                <w:rFonts w:cs="Arial"/>
              </w:rPr>
              <w:t xml:space="preserve"> MHz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6F20" w14:textId="7E3288F5" w:rsidR="002735E6" w:rsidRDefault="002735E6" w:rsidP="002245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  <w:r w:rsidR="00224537" w:rsidRPr="00340914">
              <w:rPr>
                <w:rFonts w:cs="Arial"/>
              </w:rPr>
              <w:t xml:space="preserve"> </w:t>
            </w:r>
          </w:p>
          <w:p w14:paraId="7236BEA0" w14:textId="1A229846" w:rsidR="00224537" w:rsidRPr="00340914" w:rsidRDefault="00224537" w:rsidP="0022453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(NOTE </w:t>
            </w:r>
            <w:r>
              <w:rPr>
                <w:rFonts w:cs="Arial"/>
              </w:rPr>
              <w:t>X</w:t>
            </w:r>
            <w:r w:rsidRPr="00340914">
              <w:rPr>
                <w:rFonts w:cs="Arial"/>
              </w:rPr>
              <w:t>)</w:t>
            </w:r>
          </w:p>
        </w:tc>
      </w:tr>
      <w:tr w:rsidR="00224537" w:rsidRPr="00340914" w14:paraId="7BB224EB" w14:textId="77777777" w:rsidTr="00CE0D7B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BDFA" w14:textId="10DCD827" w:rsidR="00224537" w:rsidRDefault="00224537" w:rsidP="002245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D44" w14:textId="6FA32FE9" w:rsidR="00224537" w:rsidRPr="00340914" w:rsidRDefault="00224537" w:rsidP="0022453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63732B14" w14:textId="6271EDE3" w:rsidR="00224537" w:rsidRDefault="00224537" w:rsidP="00224537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470</w:t>
            </w:r>
            <w:r w:rsidRPr="00340914">
              <w:rPr>
                <w:rFonts w:cs="Arial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14:paraId="54489301" w14:textId="47BFFB33" w:rsidR="00224537" w:rsidRPr="00340914" w:rsidRDefault="00224537" w:rsidP="0022453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–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670D" w14:textId="371FCC7F" w:rsidR="00224537" w:rsidRDefault="00224537" w:rsidP="002245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702</w:t>
            </w:r>
            <w:r w:rsidRPr="00340914">
              <w:rPr>
                <w:rFonts w:cs="Arial"/>
              </w:rPr>
              <w:t xml:space="preserve"> MHz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09D9" w14:textId="77777777" w:rsidR="002735E6" w:rsidRDefault="00224537" w:rsidP="0022453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 </w:t>
            </w:r>
            <w:r w:rsidR="002735E6">
              <w:rPr>
                <w:rFonts w:cs="Arial"/>
              </w:rPr>
              <w:t>FDD</w:t>
            </w:r>
          </w:p>
          <w:p w14:paraId="4B4A47D2" w14:textId="019524B6" w:rsidR="00224537" w:rsidRPr="00340914" w:rsidRDefault="00224537" w:rsidP="0022453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(NOTE </w:t>
            </w:r>
            <w:r>
              <w:rPr>
                <w:rFonts w:cs="Arial"/>
              </w:rPr>
              <w:t>X</w:t>
            </w:r>
            <w:r w:rsidRPr="00340914">
              <w:rPr>
                <w:rFonts w:cs="Arial"/>
              </w:rPr>
              <w:t>)</w:t>
            </w:r>
          </w:p>
        </w:tc>
      </w:tr>
      <w:tr w:rsidR="00224537" w:rsidRPr="00340914" w14:paraId="77C4F358" w14:textId="77777777" w:rsidTr="00CE0D7B">
        <w:trPr>
          <w:jc w:val="center"/>
        </w:trPr>
        <w:tc>
          <w:tcPr>
            <w:tcW w:w="7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3BE8" w14:textId="21BFF7E1" w:rsidR="00224537" w:rsidRPr="00340914" w:rsidRDefault="00224537" w:rsidP="00224537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X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</w:r>
            <w:r w:rsidRPr="00224537">
              <w:rPr>
                <w:rFonts w:cs="Arial"/>
              </w:rPr>
              <w:t xml:space="preserve">Restricted to </w:t>
            </w:r>
            <w:r>
              <w:rPr>
                <w:rFonts w:cs="Arial"/>
              </w:rPr>
              <w:t>LTE based 5G terrestrial broadcast</w:t>
            </w:r>
            <w:r w:rsidRPr="00224537">
              <w:rPr>
                <w:rFonts w:cs="Arial"/>
              </w:rPr>
              <w:t>.</w:t>
            </w:r>
          </w:p>
        </w:tc>
      </w:tr>
    </w:tbl>
    <w:p w14:paraId="54342189" w14:textId="77777777" w:rsidR="00720808" w:rsidRDefault="00720808" w:rsidP="008461D6"/>
    <w:p w14:paraId="21B11871" w14:textId="1858AAF3" w:rsidR="00224537" w:rsidRDefault="00720808" w:rsidP="008461D6">
      <w:r>
        <w:t xml:space="preserve">For UE specification TS </w:t>
      </w:r>
      <w:r w:rsidR="001F6A20">
        <w:t>36</w:t>
      </w:r>
      <w:r>
        <w:t>.101, (a) band(s) should be explicitly listed in a new table placed in a new subclause with suffix H.</w:t>
      </w:r>
    </w:p>
    <w:p w14:paraId="23F9E5EC" w14:textId="05C9B922" w:rsidR="00C81CF7" w:rsidRDefault="00C81CF7" w:rsidP="00C81CF7">
      <w:pPr>
        <w:rPr>
          <w:b/>
          <w:bCs/>
          <w:i/>
          <w:iCs/>
        </w:rPr>
      </w:pPr>
      <w:r w:rsidRPr="0020174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201744">
        <w:rPr>
          <w:b/>
          <w:bCs/>
          <w:i/>
          <w:iCs/>
        </w:rPr>
        <w:t>: It is further discussed whe</w:t>
      </w:r>
      <w:r>
        <w:rPr>
          <w:b/>
          <w:bCs/>
          <w:i/>
          <w:iCs/>
        </w:rPr>
        <w:t>re and how to define operating bands in the existing specifications.</w:t>
      </w:r>
    </w:p>
    <w:p w14:paraId="26CFFFDB" w14:textId="24AACB32" w:rsidR="00760B1B" w:rsidRPr="00201744" w:rsidRDefault="00760B1B" w:rsidP="00C81CF7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1: FDD duplex mode can be used for this new band </w:t>
      </w:r>
      <w:r w:rsidR="00CA06D7">
        <w:rPr>
          <w:b/>
          <w:bCs/>
          <w:i/>
          <w:iCs/>
        </w:rPr>
        <w:t xml:space="preserve">used only </w:t>
      </w:r>
      <w:r>
        <w:rPr>
          <w:b/>
          <w:bCs/>
          <w:i/>
          <w:iCs/>
        </w:rPr>
        <w:t>for a MBMS dedicated cell.</w:t>
      </w:r>
    </w:p>
    <w:p w14:paraId="0AF846CC" w14:textId="77777777" w:rsidR="005F149B" w:rsidRDefault="005F149B" w:rsidP="008461D6"/>
    <w:p w14:paraId="62E320E4" w14:textId="25EC7E98" w:rsidR="008461D6" w:rsidRPr="00A90100" w:rsidRDefault="00A90100" w:rsidP="009F7DF6">
      <w:pPr>
        <w:rPr>
          <w:u w:val="single"/>
        </w:rPr>
      </w:pPr>
      <w:r w:rsidRPr="00A90100">
        <w:rPr>
          <w:u w:val="single"/>
        </w:rPr>
        <w:t>Channel bandwidth</w:t>
      </w:r>
    </w:p>
    <w:p w14:paraId="621A0AC3" w14:textId="6CE9C4FF" w:rsidR="00224537" w:rsidRDefault="00224537" w:rsidP="009F7DF6">
      <w:r>
        <w:t>The channel bandwidth 6/7/8 MHz is used for DT</w:t>
      </w:r>
      <w:r w:rsidR="00D728A1">
        <w:t>T</w:t>
      </w:r>
      <w:r>
        <w:t xml:space="preserve"> depending on the region. If we are going to specify a harmonized band, all 6/7/8 MHz need to be specified. If we are going to specify a regional band, only necessary channel bandwidths can be specified for each regional band.</w:t>
      </w:r>
    </w:p>
    <w:p w14:paraId="75CC9582" w14:textId="1CA2FB67" w:rsidR="00224537" w:rsidRDefault="00224537" w:rsidP="009F7DF6">
      <w:r>
        <w:t xml:space="preserve">All 6/7/8 MHz channel bandwidth are new, set of </w:t>
      </w:r>
      <w:r w:rsidR="00A27A79">
        <w:t xml:space="preserve">new </w:t>
      </w:r>
      <w:r>
        <w:t>system parameters need to be specified</w:t>
      </w:r>
      <w:r w:rsidR="00A27A79">
        <w:t xml:space="preserve"> in RAN4</w:t>
      </w:r>
      <w:r>
        <w:t>.</w:t>
      </w:r>
      <w:r w:rsidR="007A6D4C">
        <w:t xml:space="preserve"> </w:t>
      </w:r>
      <w:r w:rsidR="00FF08C7">
        <w:t>I</w:t>
      </w:r>
      <w:r w:rsidR="007A6D4C">
        <w:t xml:space="preserve">t is </w:t>
      </w:r>
      <w:r w:rsidR="00A27A79">
        <w:t xml:space="preserve">already agreed in part 1 work item </w:t>
      </w:r>
      <w:r w:rsidR="007A6D4C">
        <w:t xml:space="preserve">to </w:t>
      </w:r>
      <w:r w:rsidR="00DB7312">
        <w:t>use</w:t>
      </w:r>
      <w:r w:rsidR="007A6D4C">
        <w:t xml:space="preserve"> 90% </w:t>
      </w:r>
      <w:r w:rsidR="00CE0799">
        <w:t xml:space="preserve">spectrum </w:t>
      </w:r>
      <w:r w:rsidR="007A6D4C">
        <w:t>utilization, i.e., NRB=30, 35 and 45, respectively, for 6, 7 and 8 MHz</w:t>
      </w:r>
      <w:r w:rsidR="005C25D5">
        <w:t xml:space="preserve"> </w:t>
      </w:r>
      <w:r w:rsidR="00A27A79">
        <w:t>[</w:t>
      </w:r>
      <w:r w:rsidR="00912423">
        <w:t>3</w:t>
      </w:r>
      <w:r w:rsidR="00A27A79">
        <w:t xml:space="preserve">]. This needs to be included in TS 36.101 and TS </w:t>
      </w:r>
      <w:r w:rsidR="007249EC">
        <w:t>36</w:t>
      </w:r>
      <w:r w:rsidR="00A27A79">
        <w:t>.104</w:t>
      </w:r>
      <w:r w:rsidR="005226F4">
        <w:t>, too,</w:t>
      </w:r>
      <w:r w:rsidR="00A27A79">
        <w:t xml:space="preserve"> as</w:t>
      </w:r>
      <w:r w:rsidR="005C25D5">
        <w:t xml:space="preserve"> presented in Table 2</w:t>
      </w:r>
      <w:r w:rsidR="007A6D4C">
        <w:t>.</w:t>
      </w:r>
    </w:p>
    <w:p w14:paraId="3CDC8331" w14:textId="1C8BBBB3" w:rsidR="007A6D4C" w:rsidRPr="00340914" w:rsidRDefault="007A6D4C" w:rsidP="007A6D4C">
      <w:pPr>
        <w:pStyle w:val="TH"/>
      </w:pPr>
      <w:r w:rsidRPr="00340914">
        <w:t>Table</w:t>
      </w:r>
      <w:r>
        <w:t xml:space="preserve"> 2:</w:t>
      </w:r>
      <w:r w:rsidRPr="00340914">
        <w:t xml:space="preserve"> Transmission bandwidth configuration</w:t>
      </w:r>
      <w:r>
        <w:t xml:space="preserve"> for </w:t>
      </w:r>
      <w:r w:rsidRPr="007A6D4C">
        <w:t>LTE based 5G terrestrial broadcast</w:t>
      </w:r>
    </w:p>
    <w:tbl>
      <w:tblPr>
        <w:tblW w:w="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7"/>
        <w:gridCol w:w="804"/>
        <w:gridCol w:w="746"/>
        <w:gridCol w:w="708"/>
      </w:tblGrid>
      <w:tr w:rsidR="007A6D4C" w:rsidRPr="00340914" w14:paraId="63B7CEDC" w14:textId="77777777" w:rsidTr="007A6D4C">
        <w:trPr>
          <w:trHeight w:val="578"/>
          <w:jc w:val="center"/>
        </w:trPr>
        <w:tc>
          <w:tcPr>
            <w:tcW w:w="2337" w:type="dxa"/>
            <w:vAlign w:val="center"/>
          </w:tcPr>
          <w:p w14:paraId="72A1CA96" w14:textId="77777777" w:rsidR="007A6D4C" w:rsidRPr="00340914" w:rsidRDefault="007A6D4C" w:rsidP="00CE0D7B">
            <w:pPr>
              <w:pStyle w:val="TH"/>
              <w:rPr>
                <w:rFonts w:cs="Arial"/>
              </w:rPr>
            </w:pPr>
            <w:r w:rsidRPr="00340914">
              <w:rPr>
                <w:rFonts w:cs="Arial"/>
              </w:rPr>
              <w:t xml:space="preserve">Channel bandwidth </w:t>
            </w:r>
            <w:proofErr w:type="spellStart"/>
            <w:r w:rsidRPr="00340914">
              <w:rPr>
                <w:rFonts w:ascii="Times New Roman" w:hAnsi="Times New Roman" w:cs="Arial"/>
              </w:rPr>
              <w:t>BW</w:t>
            </w:r>
            <w:r w:rsidRPr="00340914">
              <w:rPr>
                <w:rFonts w:ascii="Times New Roman" w:hAnsi="Times New Roman" w:cs="Arial"/>
                <w:vertAlign w:val="subscript"/>
              </w:rPr>
              <w:t>Channel</w:t>
            </w:r>
            <w:proofErr w:type="spellEnd"/>
            <w:r w:rsidRPr="00340914">
              <w:rPr>
                <w:rFonts w:ascii="Times New Roman" w:eastAsia="SimSun" w:hAnsi="Times New Roman" w:cs="Arial"/>
                <w:kern w:val="2"/>
              </w:rPr>
              <w:t xml:space="preserve"> </w:t>
            </w:r>
            <w:r w:rsidRPr="00340914">
              <w:rPr>
                <w:rFonts w:cs="Arial"/>
              </w:rPr>
              <w:t>[MHz]</w:t>
            </w:r>
          </w:p>
        </w:tc>
        <w:tc>
          <w:tcPr>
            <w:tcW w:w="804" w:type="dxa"/>
            <w:vAlign w:val="center"/>
          </w:tcPr>
          <w:p w14:paraId="43E5C9E3" w14:textId="47E91E29" w:rsidR="007A6D4C" w:rsidRPr="00340914" w:rsidRDefault="007A6D4C" w:rsidP="00CE0D7B">
            <w:pPr>
              <w:pStyle w:val="TH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17EEACC" w14:textId="340EE7B2" w:rsidR="007A6D4C" w:rsidRPr="00340914" w:rsidRDefault="007A6D4C" w:rsidP="00CE0D7B">
            <w:pPr>
              <w:pStyle w:val="TH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5D026C13" w14:textId="0FD1F136" w:rsidR="007A6D4C" w:rsidRPr="00340914" w:rsidRDefault="007A6D4C" w:rsidP="00CE0D7B">
            <w:pPr>
              <w:pStyle w:val="TH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</w:tr>
      <w:tr w:rsidR="007A6D4C" w:rsidRPr="00340914" w14:paraId="3E0BEC28" w14:textId="77777777" w:rsidTr="007A6D4C">
        <w:trPr>
          <w:trHeight w:val="590"/>
          <w:jc w:val="center"/>
        </w:trPr>
        <w:tc>
          <w:tcPr>
            <w:tcW w:w="2337" w:type="dxa"/>
            <w:vAlign w:val="center"/>
          </w:tcPr>
          <w:p w14:paraId="1D87AA50" w14:textId="77777777" w:rsidR="007A6D4C" w:rsidRPr="00340914" w:rsidRDefault="007A6D4C" w:rsidP="00CE0D7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Transmission bandwidth configuration </w:t>
            </w:r>
            <w:r w:rsidRPr="00340914">
              <w:rPr>
                <w:rFonts w:ascii="Times New Roman" w:hAnsi="Times New Roman" w:cs="Arial"/>
                <w:i/>
                <w:iCs/>
              </w:rPr>
              <w:t>N</w:t>
            </w:r>
            <w:r w:rsidRPr="00340914">
              <w:rPr>
                <w:rFonts w:ascii="Times New Roman" w:hAnsi="Times New Roman" w:cs="Arial"/>
                <w:vertAlign w:val="subscript"/>
              </w:rPr>
              <w:t>RB</w:t>
            </w:r>
          </w:p>
        </w:tc>
        <w:tc>
          <w:tcPr>
            <w:tcW w:w="804" w:type="dxa"/>
            <w:vAlign w:val="center"/>
          </w:tcPr>
          <w:p w14:paraId="789D711D" w14:textId="046BD4FB" w:rsidR="007A6D4C" w:rsidRPr="00340914" w:rsidRDefault="007A6D4C" w:rsidP="00CE0D7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B094C43" w14:textId="343B6BEA" w:rsidR="007A6D4C" w:rsidRPr="00340914" w:rsidRDefault="007A6D4C" w:rsidP="00CE0D7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340914">
              <w:rPr>
                <w:rFonts w:cs="Arial"/>
              </w:rPr>
              <w:t xml:space="preserve">5 </w:t>
            </w:r>
          </w:p>
        </w:tc>
        <w:tc>
          <w:tcPr>
            <w:tcW w:w="708" w:type="dxa"/>
            <w:vAlign w:val="center"/>
          </w:tcPr>
          <w:p w14:paraId="3EBF8161" w14:textId="4A3D0671" w:rsidR="007A6D4C" w:rsidRPr="00340914" w:rsidRDefault="007A6D4C" w:rsidP="00CE0D7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Pr="00340914">
              <w:rPr>
                <w:rFonts w:cs="Arial"/>
              </w:rPr>
              <w:t>5</w:t>
            </w:r>
          </w:p>
        </w:tc>
      </w:tr>
    </w:tbl>
    <w:p w14:paraId="6A6F9617" w14:textId="56CE20E8" w:rsidR="007A6D4C" w:rsidRDefault="007A6D4C" w:rsidP="007A6D4C"/>
    <w:p w14:paraId="4376CF5B" w14:textId="3A655A10" w:rsidR="00880167" w:rsidRPr="00201744" w:rsidRDefault="00880167" w:rsidP="00880167">
      <w:pPr>
        <w:rPr>
          <w:b/>
          <w:bCs/>
          <w:i/>
          <w:iCs/>
        </w:rPr>
      </w:pPr>
      <w:r w:rsidRPr="0020174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201744">
        <w:rPr>
          <w:b/>
          <w:bCs/>
          <w:i/>
          <w:iCs/>
        </w:rPr>
        <w:t xml:space="preserve">: </w:t>
      </w:r>
      <w:r w:rsidR="00A27A79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pectrum utilization 90% </w:t>
      </w:r>
      <w:r w:rsidR="00A27A79">
        <w:rPr>
          <w:b/>
          <w:bCs/>
          <w:i/>
          <w:iCs/>
        </w:rPr>
        <w:t xml:space="preserve">is specified in TS </w:t>
      </w:r>
      <w:r w:rsidR="001F6A20">
        <w:rPr>
          <w:b/>
          <w:bCs/>
          <w:i/>
          <w:iCs/>
        </w:rPr>
        <w:t>36</w:t>
      </w:r>
      <w:r w:rsidR="00A27A79">
        <w:rPr>
          <w:b/>
          <w:bCs/>
          <w:i/>
          <w:iCs/>
        </w:rPr>
        <w:t xml:space="preserve">.101 and TS </w:t>
      </w:r>
      <w:r w:rsidR="001F6A20">
        <w:rPr>
          <w:b/>
          <w:bCs/>
          <w:i/>
          <w:iCs/>
        </w:rPr>
        <w:t>36</w:t>
      </w:r>
      <w:r w:rsidR="00A27A79">
        <w:rPr>
          <w:b/>
          <w:bCs/>
          <w:i/>
          <w:iCs/>
        </w:rPr>
        <w:t>.104.</w:t>
      </w:r>
    </w:p>
    <w:p w14:paraId="3CD145FD" w14:textId="77777777" w:rsidR="00880167" w:rsidRPr="00340914" w:rsidRDefault="00880167" w:rsidP="007A6D4C"/>
    <w:p w14:paraId="051FF240" w14:textId="2A7DCFF9" w:rsidR="00880167" w:rsidRPr="00A90100" w:rsidRDefault="00880167" w:rsidP="00880167">
      <w:pPr>
        <w:rPr>
          <w:u w:val="single"/>
        </w:rPr>
      </w:pPr>
      <w:r w:rsidRPr="00A90100">
        <w:rPr>
          <w:u w:val="single"/>
        </w:rPr>
        <w:t xml:space="preserve">Channel </w:t>
      </w:r>
      <w:r>
        <w:rPr>
          <w:u w:val="single"/>
        </w:rPr>
        <w:t>Spacing</w:t>
      </w:r>
    </w:p>
    <w:p w14:paraId="092A2C6F" w14:textId="07CA116D" w:rsidR="00A60564" w:rsidRDefault="00B9408D" w:rsidP="009F7DF6">
      <w:r>
        <w:t xml:space="preserve">The general requirement in clause 5.7.1 of TS </w:t>
      </w:r>
      <w:r w:rsidR="007249EC">
        <w:t>36</w:t>
      </w:r>
      <w:r>
        <w:t xml:space="preserve">.101 and </w:t>
      </w:r>
      <w:r w:rsidR="00DC0EDE">
        <w:t xml:space="preserve">TS </w:t>
      </w:r>
      <w:r w:rsidR="007249EC">
        <w:t>36</w:t>
      </w:r>
      <w:r>
        <w:t xml:space="preserve">.104 </w:t>
      </w:r>
      <w:r w:rsidR="00DF6E84">
        <w:t xml:space="preserve">should </w:t>
      </w:r>
      <w:r>
        <w:t>apply</w:t>
      </w:r>
      <w:r w:rsidR="00A60564">
        <w:t>, i.e.,</w:t>
      </w:r>
      <w:r>
        <w:t xml:space="preserve"> </w:t>
      </w:r>
    </w:p>
    <w:p w14:paraId="2E47FEB1" w14:textId="77777777" w:rsidR="00A60564" w:rsidRDefault="00B9408D" w:rsidP="00A60564">
      <w:pPr>
        <w:ind w:firstLine="284"/>
      </w:pPr>
      <w:r w:rsidRPr="00B9408D">
        <w:t>Nominal Channel spacing = (</w:t>
      </w:r>
      <w:proofErr w:type="spellStart"/>
      <w:proofErr w:type="gramStart"/>
      <w:r w:rsidRPr="00B9408D">
        <w:t>BWChannel</w:t>
      </w:r>
      <w:proofErr w:type="spellEnd"/>
      <w:r w:rsidRPr="00B9408D">
        <w:t>(</w:t>
      </w:r>
      <w:proofErr w:type="gramEnd"/>
      <w:r w:rsidRPr="00B9408D">
        <w:t xml:space="preserve">1) + </w:t>
      </w:r>
      <w:proofErr w:type="spellStart"/>
      <w:r w:rsidRPr="00B9408D">
        <w:t>BWChannel</w:t>
      </w:r>
      <w:proofErr w:type="spellEnd"/>
      <w:r w:rsidRPr="00B9408D">
        <w:t>(2))/2</w:t>
      </w:r>
      <w:r>
        <w:t xml:space="preserve">. </w:t>
      </w:r>
    </w:p>
    <w:p w14:paraId="03699E42" w14:textId="27C638E4" w:rsidR="00224537" w:rsidRDefault="00B9408D" w:rsidP="00A60564">
      <w:r>
        <w:t xml:space="preserve">It is expected different channel bandwidths are not mixed in the same geographical location. </w:t>
      </w:r>
      <w:r w:rsidR="00A60564">
        <w:t>T</w:t>
      </w:r>
      <w:r>
        <w:t>wo channel bandwidth</w:t>
      </w:r>
      <w:r w:rsidR="00A60564">
        <w:t>s</w:t>
      </w:r>
      <w:r>
        <w:t xml:space="preserve"> in the equation shall be the same for LTE based 5G terrestrial broadcast.</w:t>
      </w:r>
    </w:p>
    <w:p w14:paraId="7A813C98" w14:textId="7B4C0894" w:rsidR="00A60564" w:rsidRPr="00A60564" w:rsidRDefault="00A60564" w:rsidP="00A60564">
      <w:pPr>
        <w:rPr>
          <w:b/>
          <w:bCs/>
          <w:i/>
          <w:iCs/>
        </w:rPr>
      </w:pPr>
      <w:r w:rsidRPr="00A60564">
        <w:rPr>
          <w:b/>
          <w:bCs/>
          <w:i/>
          <w:iCs/>
        </w:rPr>
        <w:t xml:space="preserve">Observation </w:t>
      </w:r>
      <w:r w:rsidR="00760B1B">
        <w:rPr>
          <w:b/>
          <w:bCs/>
          <w:i/>
          <w:iCs/>
        </w:rPr>
        <w:t>2</w:t>
      </w:r>
      <w:r w:rsidRPr="00A60564">
        <w:rPr>
          <w:b/>
          <w:bCs/>
          <w:i/>
          <w:iCs/>
        </w:rPr>
        <w:t>: There is no specific requirement for channel spacing.</w:t>
      </w:r>
    </w:p>
    <w:p w14:paraId="564A3586" w14:textId="77777777" w:rsidR="00E915F1" w:rsidRDefault="00E915F1" w:rsidP="00E915F1">
      <w:pPr>
        <w:rPr>
          <w:u w:val="single"/>
        </w:rPr>
      </w:pPr>
    </w:p>
    <w:p w14:paraId="0BB0D8FF" w14:textId="63B9499F" w:rsidR="00E915F1" w:rsidRPr="00A90100" w:rsidRDefault="00E915F1" w:rsidP="00E915F1">
      <w:pPr>
        <w:rPr>
          <w:u w:val="single"/>
        </w:rPr>
      </w:pPr>
      <w:r w:rsidRPr="00A90100">
        <w:rPr>
          <w:u w:val="single"/>
        </w:rPr>
        <w:t xml:space="preserve">Channel </w:t>
      </w:r>
      <w:r>
        <w:rPr>
          <w:u w:val="single"/>
        </w:rPr>
        <w:t>raster</w:t>
      </w:r>
    </w:p>
    <w:p w14:paraId="473AA4CE" w14:textId="41B5AB17" w:rsidR="00E915F1" w:rsidRPr="00340914" w:rsidRDefault="00E915F1" w:rsidP="00E915F1">
      <w:r>
        <w:t xml:space="preserve">In the existing BS/UE specifications (TS </w:t>
      </w:r>
      <w:r w:rsidR="001F6A20">
        <w:t>36</w:t>
      </w:r>
      <w:r>
        <w:t xml:space="preserve">.101 and </w:t>
      </w:r>
      <w:r w:rsidR="004E434C">
        <w:t xml:space="preserve">TS </w:t>
      </w:r>
      <w:r w:rsidR="001F6A20">
        <w:t>36</w:t>
      </w:r>
      <w:r>
        <w:t>.104), t</w:t>
      </w:r>
      <w:r w:rsidRPr="00340914">
        <w:t>he channel raster is 100 kHz for all bands</w:t>
      </w:r>
      <w:r>
        <w:t>. For LTE based 5G broadcast, such granularity may not be needed, as the channel allocation is defined for existing DT</w:t>
      </w:r>
      <w:r w:rsidR="00D728A1">
        <w:t>T</w:t>
      </w:r>
      <w:r>
        <w:t xml:space="preserve"> channel based on 6/7/8 MHz channel bandwidth. However, the 100 kHz raster would maintain the </w:t>
      </w:r>
      <w:r w:rsidR="00D06796">
        <w:t xml:space="preserve">specification consistency. </w:t>
      </w:r>
      <w:r w:rsidR="00D06796">
        <w:lastRenderedPageBreak/>
        <w:t xml:space="preserve">However, if unused channel centre is </w:t>
      </w:r>
      <w:r w:rsidR="00310C1B">
        <w:t>better excluded</w:t>
      </w:r>
      <w:r w:rsidR="00D06796">
        <w:t xml:space="preserve">, it can be </w:t>
      </w:r>
      <w:r w:rsidR="00BD7B83">
        <w:t>clarified</w:t>
      </w:r>
      <w:r w:rsidR="00D06796">
        <w:t xml:space="preserve"> as invalid channel centre.</w:t>
      </w:r>
      <w:r w:rsidR="00BD7B83">
        <w:t xml:space="preserve"> In other word</w:t>
      </w:r>
      <w:r w:rsidR="007249EC">
        <w:t>s</w:t>
      </w:r>
      <w:r w:rsidR="00BD7B83">
        <w:t>, channel number is assigned for each 100 kHz, but which channel number is valid for each channel bandwidth can be clarified as a note in the channel number table.</w:t>
      </w:r>
    </w:p>
    <w:p w14:paraId="30CD5F8C" w14:textId="5204C107" w:rsidR="00E915F1" w:rsidRDefault="00E915F1" w:rsidP="00E915F1">
      <w:pPr>
        <w:rPr>
          <w:b/>
          <w:bCs/>
          <w:i/>
          <w:iCs/>
        </w:rPr>
      </w:pPr>
      <w:r w:rsidRPr="00201744">
        <w:rPr>
          <w:b/>
          <w:bCs/>
          <w:i/>
          <w:iCs/>
        </w:rPr>
        <w:t xml:space="preserve">Proposal </w:t>
      </w:r>
      <w:r w:rsidR="00931606">
        <w:rPr>
          <w:b/>
          <w:bCs/>
          <w:i/>
          <w:iCs/>
        </w:rPr>
        <w:t>5</w:t>
      </w:r>
      <w:r w:rsidRPr="00201744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100 kHz channel raster is proposed for LTE based 5G broadcast band(s). It is FFS if </w:t>
      </w:r>
      <w:r w:rsidR="001E554D">
        <w:rPr>
          <w:b/>
          <w:bCs/>
          <w:i/>
          <w:iCs/>
        </w:rPr>
        <w:t xml:space="preserve">only </w:t>
      </w:r>
      <w:r>
        <w:rPr>
          <w:b/>
          <w:bCs/>
          <w:i/>
          <w:iCs/>
        </w:rPr>
        <w:t>valid channel location is explicitly clarified in the specifications for each channel bandwidth.</w:t>
      </w:r>
    </w:p>
    <w:p w14:paraId="23926D2D" w14:textId="7DFD6D42" w:rsidR="007A6D4C" w:rsidRDefault="007A6D4C" w:rsidP="009F7DF6"/>
    <w:p w14:paraId="0EBAB03E" w14:textId="18E04F41" w:rsidR="00B9408D" w:rsidRPr="00A90100" w:rsidRDefault="00DF6E84" w:rsidP="00B9408D">
      <w:pPr>
        <w:rPr>
          <w:u w:val="single"/>
        </w:rPr>
      </w:pPr>
      <w:r>
        <w:rPr>
          <w:u w:val="single"/>
        </w:rPr>
        <w:t>Band number</w:t>
      </w:r>
    </w:p>
    <w:p w14:paraId="5D07CBEB" w14:textId="7967DCE4" w:rsidR="00BF6298" w:rsidRDefault="00BF6298" w:rsidP="00BF6298">
      <w:r>
        <w:t>B</w:t>
      </w:r>
      <w:r w:rsidRPr="00D51028">
        <w:t>and number</w:t>
      </w:r>
      <w:r>
        <w:t xml:space="preserve"> 105 has been already reserved for </w:t>
      </w:r>
      <w:r w:rsidRPr="003A727F">
        <w:t>LTE_TDD_1670_1675MHz</w:t>
      </w:r>
      <w:r w:rsidR="007249EC">
        <w:t xml:space="preserve">; however, there </w:t>
      </w:r>
      <w:r w:rsidR="009B21C3">
        <w:t>are</w:t>
      </w:r>
      <w:r w:rsidR="007249EC">
        <w:t xml:space="preserve"> unused band number</w:t>
      </w:r>
      <w:r w:rsidR="009B21C3">
        <w:t>s</w:t>
      </w:r>
      <w:r w:rsidR="007249EC">
        <w:t xml:space="preserve"> reserved for E-UTRA </w:t>
      </w:r>
      <w:r w:rsidR="009B21C3">
        <w:t xml:space="preserve">TDD </w:t>
      </w:r>
      <w:r w:rsidR="007249EC">
        <w:t>bands</w:t>
      </w:r>
      <w:r w:rsidR="009B21C3">
        <w:t xml:space="preserve"> </w:t>
      </w:r>
      <w:r w:rsidR="00612C20">
        <w:t>below 64</w:t>
      </w:r>
      <w:r w:rsidR="007249EC">
        <w:t>, which may be used instead of 105</w:t>
      </w:r>
      <w:r>
        <w:t xml:space="preserve">. </w:t>
      </w:r>
      <w:r w:rsidR="00612C20">
        <w:t>For FDD,</w:t>
      </w:r>
      <w:r w:rsidR="009B21C3">
        <w:t xml:space="preserve"> w</w:t>
      </w:r>
      <w:r w:rsidR="007249EC">
        <w:t xml:space="preserve">e </w:t>
      </w:r>
      <w:r>
        <w:t xml:space="preserve">propose to reservist </w:t>
      </w:r>
      <w:r w:rsidR="007249EC">
        <w:t xml:space="preserve">one band number </w:t>
      </w:r>
      <w:r w:rsidR="009B21C3">
        <w:t xml:space="preserve">105 or 106 </w:t>
      </w:r>
      <w:r>
        <w:t xml:space="preserve">for </w:t>
      </w:r>
      <w:r w:rsidR="007249EC" w:rsidRPr="007249EC">
        <w:t>NR_600MHz_APT</w:t>
      </w:r>
      <w:r w:rsidR="007249EC">
        <w:t xml:space="preserve"> first</w:t>
      </w:r>
      <w:r w:rsidR="009B21C3">
        <w:t xml:space="preserve"> (depending on a decision on </w:t>
      </w:r>
      <w:r w:rsidR="009B21C3" w:rsidRPr="003A727F">
        <w:t>LTE_TDD_1670_1675MHz</w:t>
      </w:r>
      <w:r w:rsidR="009B21C3">
        <w:t>)</w:t>
      </w:r>
      <w:r>
        <w:t xml:space="preserve">, </w:t>
      </w:r>
      <w:r w:rsidR="004C1350">
        <w:t>because</w:t>
      </w:r>
      <w:r>
        <w:t xml:space="preserve"> it is not decided </w:t>
      </w:r>
      <w:r w:rsidR="007249EC">
        <w:t xml:space="preserve">if </w:t>
      </w:r>
      <w:r>
        <w:t xml:space="preserve">this WI </w:t>
      </w:r>
      <w:r w:rsidRPr="003A727F">
        <w:t>LTE_terr_bcast_bands_part2</w:t>
      </w:r>
      <w:r>
        <w:t xml:space="preserve"> use</w:t>
      </w:r>
      <w:r w:rsidR="00AE65E5">
        <w:t>s</w:t>
      </w:r>
      <w:r>
        <w:t xml:space="preserve"> one band number or more. </w:t>
      </w:r>
      <w:r w:rsidR="0078273E">
        <w:t>Once we agree how many bands are specified</w:t>
      </w:r>
      <w:r w:rsidR="009B21C3">
        <w:t xml:space="preserve"> in this WI</w:t>
      </w:r>
      <w:r w:rsidR="0078273E">
        <w:t>, o</w:t>
      </w:r>
      <w:r>
        <w:t xml:space="preserve">perating band </w:t>
      </w:r>
      <w:r w:rsidR="0078273E">
        <w:t xml:space="preserve">number(s) </w:t>
      </w:r>
      <w:r w:rsidR="007249EC">
        <w:t>106</w:t>
      </w:r>
      <w:r w:rsidR="009B21C3">
        <w:t xml:space="preserve"> or </w:t>
      </w:r>
      <w:r w:rsidR="007249EC">
        <w:t>107 (</w:t>
      </w:r>
      <w:r w:rsidR="00612C20">
        <w:t xml:space="preserve">depending on a decision on </w:t>
      </w:r>
      <w:r w:rsidR="00612C20" w:rsidRPr="003A727F">
        <w:t>LTE_TDD_1670_1675MHz</w:t>
      </w:r>
      <w:r w:rsidR="00886262">
        <w:t xml:space="preserve"> and </w:t>
      </w:r>
      <w:r w:rsidR="00886262" w:rsidRPr="007249EC">
        <w:t>NR_600MHz_APT</w:t>
      </w:r>
      <w:r w:rsidR="007249EC">
        <w:t xml:space="preserve">) </w:t>
      </w:r>
      <w:r w:rsidR="0078273E">
        <w:t xml:space="preserve">or above are reserved </w:t>
      </w:r>
      <w:r>
        <w:t>for LTE based 5G broadcast band(s).</w:t>
      </w:r>
    </w:p>
    <w:p w14:paraId="597E44E8" w14:textId="20921217" w:rsidR="00BF6298" w:rsidRPr="00BF6298" w:rsidRDefault="00BF6298" w:rsidP="00BF6298">
      <w:pPr>
        <w:rPr>
          <w:b/>
          <w:bCs/>
          <w:i/>
          <w:iCs/>
        </w:rPr>
      </w:pPr>
      <w:r w:rsidRPr="00BF6298">
        <w:rPr>
          <w:b/>
          <w:bCs/>
          <w:i/>
          <w:iCs/>
        </w:rPr>
        <w:t xml:space="preserve">Proposal </w:t>
      </w:r>
      <w:r w:rsidR="00931606">
        <w:rPr>
          <w:b/>
          <w:bCs/>
          <w:i/>
          <w:iCs/>
        </w:rPr>
        <w:t>6</w:t>
      </w:r>
      <w:r w:rsidRPr="00BF6298">
        <w:rPr>
          <w:b/>
          <w:bCs/>
          <w:i/>
          <w:iCs/>
        </w:rPr>
        <w:t xml:space="preserve">: </w:t>
      </w:r>
      <w:r w:rsidR="0078273E" w:rsidRPr="0078273E">
        <w:rPr>
          <w:b/>
          <w:bCs/>
          <w:i/>
          <w:iCs/>
        </w:rPr>
        <w:t xml:space="preserve">Once we agree how many bands are specified, operating band number(s) </w:t>
      </w:r>
      <w:r w:rsidR="007249EC">
        <w:rPr>
          <w:b/>
          <w:bCs/>
          <w:i/>
          <w:iCs/>
        </w:rPr>
        <w:t xml:space="preserve">next to the one for </w:t>
      </w:r>
      <w:r w:rsidR="007249EC" w:rsidRPr="007249EC">
        <w:rPr>
          <w:b/>
          <w:bCs/>
          <w:i/>
          <w:iCs/>
        </w:rPr>
        <w:t>NR_600MHz_APT</w:t>
      </w:r>
      <w:r w:rsidR="0078273E" w:rsidRPr="0078273E">
        <w:rPr>
          <w:b/>
          <w:bCs/>
          <w:i/>
          <w:iCs/>
        </w:rPr>
        <w:t xml:space="preserve"> </w:t>
      </w:r>
      <w:r w:rsidR="007249EC">
        <w:rPr>
          <w:b/>
          <w:bCs/>
          <w:i/>
          <w:iCs/>
        </w:rPr>
        <w:t>is(</w:t>
      </w:r>
      <w:r w:rsidR="0078273E" w:rsidRPr="0078273E">
        <w:rPr>
          <w:b/>
          <w:bCs/>
          <w:i/>
          <w:iCs/>
        </w:rPr>
        <w:t>are</w:t>
      </w:r>
      <w:r w:rsidR="007249EC">
        <w:rPr>
          <w:b/>
          <w:bCs/>
          <w:i/>
          <w:iCs/>
        </w:rPr>
        <w:t>)</w:t>
      </w:r>
      <w:r w:rsidR="0078273E" w:rsidRPr="0078273E">
        <w:rPr>
          <w:b/>
          <w:bCs/>
          <w:i/>
          <w:iCs/>
        </w:rPr>
        <w:t xml:space="preserve"> reserved for LTE based 5G broadcast band(s).</w:t>
      </w:r>
    </w:p>
    <w:p w14:paraId="29D35799" w14:textId="166DD100" w:rsidR="008F593A" w:rsidRDefault="008F593A" w:rsidP="009F7DF6">
      <w:pPr>
        <w:rPr>
          <w:b/>
          <w:bCs/>
          <w:i/>
          <w:iCs/>
        </w:rPr>
      </w:pPr>
    </w:p>
    <w:p w14:paraId="73077522" w14:textId="77777777" w:rsidR="001F6A20" w:rsidRPr="00A90100" w:rsidRDefault="001F6A20" w:rsidP="001F6A20">
      <w:pPr>
        <w:rPr>
          <w:u w:val="single"/>
        </w:rPr>
      </w:pPr>
      <w:r>
        <w:rPr>
          <w:u w:val="single"/>
        </w:rPr>
        <w:t>ARFCN</w:t>
      </w:r>
    </w:p>
    <w:p w14:paraId="00258182" w14:textId="371A645E" w:rsidR="001F6A20" w:rsidRDefault="001F6A20" w:rsidP="001F6A20">
      <w:r>
        <w:t xml:space="preserve">Downlink E-ARFCN is already reserved up to </w:t>
      </w:r>
      <w:r w:rsidRPr="000E4F9E">
        <w:t>706</w:t>
      </w:r>
      <w:r>
        <w:t xml:space="preserve">55 for E-UTRA band 103. E-ARFCN after 70655 is available for </w:t>
      </w:r>
      <w:r w:rsidRPr="007249EC">
        <w:t xml:space="preserve">LTE_TDD_1670_1675MHz </w:t>
      </w:r>
      <w:r>
        <w:t>and LTE based 5G broadcast band(s). There is no other proposed new band that needs to reserve E-ARFCN in RAN4#104-e.</w:t>
      </w:r>
    </w:p>
    <w:p w14:paraId="39E5F7EC" w14:textId="1E7154DD" w:rsidR="001F6A20" w:rsidRPr="000E4F9E" w:rsidRDefault="001F6A20" w:rsidP="001F6A20">
      <w:pPr>
        <w:rPr>
          <w:b/>
          <w:bCs/>
          <w:i/>
          <w:iCs/>
        </w:rPr>
      </w:pPr>
      <w:r w:rsidRPr="000E4F9E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0E4F9E">
        <w:rPr>
          <w:b/>
          <w:bCs/>
          <w:i/>
          <w:iCs/>
        </w:rPr>
        <w:t xml:space="preserve">: E-ARFCN after 70655 is available for </w:t>
      </w:r>
      <w:r w:rsidRPr="001F6A20">
        <w:rPr>
          <w:b/>
          <w:bCs/>
          <w:i/>
          <w:iCs/>
        </w:rPr>
        <w:t xml:space="preserve">LTE_TDD_1670_1675MHz and </w:t>
      </w:r>
      <w:r w:rsidRPr="000E4F9E">
        <w:rPr>
          <w:b/>
          <w:bCs/>
          <w:i/>
          <w:iCs/>
        </w:rPr>
        <w:t>LTE based 5G broadcast band(s)</w:t>
      </w:r>
      <w:r w:rsidR="00612C20">
        <w:rPr>
          <w:b/>
          <w:bCs/>
          <w:i/>
          <w:iCs/>
        </w:rPr>
        <w:t xml:space="preserve">, which need to be coordinated among the </w:t>
      </w:r>
      <w:proofErr w:type="spellStart"/>
      <w:r w:rsidR="00612C20">
        <w:rPr>
          <w:b/>
          <w:bCs/>
          <w:i/>
          <w:iCs/>
        </w:rPr>
        <w:t>WIs.</w:t>
      </w:r>
      <w:proofErr w:type="spellEnd"/>
    </w:p>
    <w:p w14:paraId="0DF7B5D5" w14:textId="77777777" w:rsidR="001F6A20" w:rsidRDefault="001F6A20" w:rsidP="009F7DF6">
      <w:pPr>
        <w:rPr>
          <w:b/>
          <w:bCs/>
          <w:i/>
          <w:iCs/>
        </w:rPr>
      </w:pPr>
    </w:p>
    <w:p w14:paraId="16207F8D" w14:textId="19668CE9" w:rsidR="004D7480" w:rsidRDefault="004D7480" w:rsidP="004D7480">
      <w:pPr>
        <w:pStyle w:val="Heading1"/>
      </w:pPr>
      <w:r>
        <w:t>Conclusion</w:t>
      </w:r>
    </w:p>
    <w:p w14:paraId="121797D4" w14:textId="7E3DE1C8" w:rsidR="000F7C7E" w:rsidRDefault="000F7C7E" w:rsidP="000F7C7E"/>
    <w:p w14:paraId="14BD4F71" w14:textId="77777777" w:rsidR="00612C20" w:rsidRPr="00201744" w:rsidRDefault="00612C20" w:rsidP="00612C20">
      <w:pPr>
        <w:rPr>
          <w:b/>
          <w:bCs/>
          <w:i/>
          <w:iCs/>
        </w:rPr>
      </w:pPr>
      <w:r w:rsidRPr="0020174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201744">
        <w:rPr>
          <w:b/>
          <w:bCs/>
          <w:i/>
          <w:iCs/>
        </w:rPr>
        <w:t xml:space="preserve">: It is </w:t>
      </w:r>
      <w:r>
        <w:rPr>
          <w:b/>
          <w:bCs/>
          <w:i/>
          <w:iCs/>
        </w:rPr>
        <w:t>proposed to specify a new band(s) clearly distinguished from other conventional cellular bands in RAN4 specifications.</w:t>
      </w:r>
    </w:p>
    <w:p w14:paraId="7CC77EDD" w14:textId="77777777" w:rsidR="00612C20" w:rsidRPr="00201744" w:rsidRDefault="00612C20" w:rsidP="00612C20">
      <w:pPr>
        <w:rPr>
          <w:b/>
          <w:bCs/>
          <w:i/>
          <w:iCs/>
        </w:rPr>
      </w:pPr>
      <w:r w:rsidRPr="0020174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201744">
        <w:rPr>
          <w:b/>
          <w:bCs/>
          <w:i/>
          <w:iCs/>
        </w:rPr>
        <w:t xml:space="preserve">: It is further discussed whether RAN4 </w:t>
      </w:r>
      <w:r>
        <w:rPr>
          <w:b/>
          <w:bCs/>
          <w:i/>
          <w:iCs/>
        </w:rPr>
        <w:t xml:space="preserve">can </w:t>
      </w:r>
      <w:r w:rsidRPr="00201744">
        <w:rPr>
          <w:b/>
          <w:bCs/>
          <w:i/>
          <w:iCs/>
        </w:rPr>
        <w:t xml:space="preserve">specify a </w:t>
      </w:r>
      <w:r>
        <w:rPr>
          <w:b/>
          <w:bCs/>
          <w:i/>
          <w:iCs/>
        </w:rPr>
        <w:t xml:space="preserve">harmonized </w:t>
      </w:r>
      <w:r w:rsidRPr="00201744">
        <w:rPr>
          <w:b/>
          <w:bCs/>
          <w:i/>
          <w:iCs/>
        </w:rPr>
        <w:t>band for all the regions.</w:t>
      </w:r>
    </w:p>
    <w:p w14:paraId="69EBD18C" w14:textId="77777777" w:rsidR="00612C20" w:rsidRDefault="00612C20" w:rsidP="00612C20">
      <w:pPr>
        <w:rPr>
          <w:b/>
          <w:bCs/>
          <w:i/>
          <w:iCs/>
        </w:rPr>
      </w:pPr>
      <w:r w:rsidRPr="0020174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201744">
        <w:rPr>
          <w:b/>
          <w:bCs/>
          <w:i/>
          <w:iCs/>
        </w:rPr>
        <w:t>: It is further discussed whe</w:t>
      </w:r>
      <w:r>
        <w:rPr>
          <w:b/>
          <w:bCs/>
          <w:i/>
          <w:iCs/>
        </w:rPr>
        <w:t>re and how to define operating bands in the existing specifications.</w:t>
      </w:r>
    </w:p>
    <w:p w14:paraId="16D2D961" w14:textId="77777777" w:rsidR="00612C20" w:rsidRPr="00201744" w:rsidRDefault="00612C20" w:rsidP="00612C20">
      <w:pPr>
        <w:rPr>
          <w:b/>
          <w:bCs/>
          <w:i/>
          <w:iCs/>
        </w:rPr>
      </w:pPr>
      <w:r>
        <w:rPr>
          <w:b/>
          <w:bCs/>
          <w:i/>
          <w:iCs/>
        </w:rPr>
        <w:t>Observation 1: FDD duplex mode can be used for this new band used only for a MBMS dedicated cell.</w:t>
      </w:r>
    </w:p>
    <w:p w14:paraId="35D1D6BF" w14:textId="77777777" w:rsidR="00612C20" w:rsidRPr="00201744" w:rsidRDefault="00612C20" w:rsidP="00612C20">
      <w:pPr>
        <w:rPr>
          <w:b/>
          <w:bCs/>
          <w:i/>
          <w:iCs/>
        </w:rPr>
      </w:pPr>
      <w:r w:rsidRPr="0020174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201744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Spectrum utilization 90% is specified in TS 36.101 and TS 36.104.</w:t>
      </w:r>
    </w:p>
    <w:p w14:paraId="565C5108" w14:textId="77777777" w:rsidR="00612C20" w:rsidRPr="00A60564" w:rsidRDefault="00612C20" w:rsidP="00612C20">
      <w:pPr>
        <w:rPr>
          <w:b/>
          <w:bCs/>
          <w:i/>
          <w:iCs/>
        </w:rPr>
      </w:pPr>
      <w:r w:rsidRPr="00A60564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A60564">
        <w:rPr>
          <w:b/>
          <w:bCs/>
          <w:i/>
          <w:iCs/>
        </w:rPr>
        <w:t>: There is no specific requirement for channel spacing.</w:t>
      </w:r>
    </w:p>
    <w:p w14:paraId="4F49378C" w14:textId="77777777" w:rsidR="00612C20" w:rsidRDefault="00612C20" w:rsidP="00612C20">
      <w:pPr>
        <w:rPr>
          <w:b/>
          <w:bCs/>
          <w:i/>
          <w:iCs/>
        </w:rPr>
      </w:pPr>
      <w:r w:rsidRPr="0020174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201744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100 kHz channel raster is proposed for LTE based 5G broadcast band(s). It is FFS if only valid channel location is explicitly clarified in the specifications for each channel bandwidth.</w:t>
      </w:r>
    </w:p>
    <w:p w14:paraId="0563E0A8" w14:textId="77777777" w:rsidR="00612C20" w:rsidRPr="00BF6298" w:rsidRDefault="00612C20" w:rsidP="00612C20">
      <w:pPr>
        <w:rPr>
          <w:b/>
          <w:bCs/>
          <w:i/>
          <w:iCs/>
        </w:rPr>
      </w:pPr>
      <w:r w:rsidRPr="00BF629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6</w:t>
      </w:r>
      <w:r w:rsidRPr="00BF6298">
        <w:rPr>
          <w:b/>
          <w:bCs/>
          <w:i/>
          <w:iCs/>
        </w:rPr>
        <w:t xml:space="preserve">: </w:t>
      </w:r>
      <w:r w:rsidRPr="0078273E">
        <w:rPr>
          <w:b/>
          <w:bCs/>
          <w:i/>
          <w:iCs/>
        </w:rPr>
        <w:t xml:space="preserve">Once we agree how many bands are specified, operating band number(s) </w:t>
      </w:r>
      <w:r>
        <w:rPr>
          <w:b/>
          <w:bCs/>
          <w:i/>
          <w:iCs/>
        </w:rPr>
        <w:t xml:space="preserve">next to the one for </w:t>
      </w:r>
      <w:r w:rsidRPr="007249EC">
        <w:rPr>
          <w:b/>
          <w:bCs/>
          <w:i/>
          <w:iCs/>
        </w:rPr>
        <w:t>NR_600MHz_APT</w:t>
      </w:r>
      <w:r w:rsidRPr="0078273E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is(</w:t>
      </w:r>
      <w:r w:rsidRPr="0078273E">
        <w:rPr>
          <w:b/>
          <w:bCs/>
          <w:i/>
          <w:iCs/>
        </w:rPr>
        <w:t>are</w:t>
      </w:r>
      <w:r>
        <w:rPr>
          <w:b/>
          <w:bCs/>
          <w:i/>
          <w:iCs/>
        </w:rPr>
        <w:t>)</w:t>
      </w:r>
      <w:r w:rsidRPr="0078273E">
        <w:rPr>
          <w:b/>
          <w:bCs/>
          <w:i/>
          <w:iCs/>
        </w:rPr>
        <w:t xml:space="preserve"> reserved for LTE based 5G broadcast band(s).</w:t>
      </w:r>
    </w:p>
    <w:p w14:paraId="7EEA7DAF" w14:textId="77777777" w:rsidR="00612C20" w:rsidRPr="000E4F9E" w:rsidRDefault="00612C20" w:rsidP="00612C20">
      <w:pPr>
        <w:rPr>
          <w:b/>
          <w:bCs/>
          <w:i/>
          <w:iCs/>
        </w:rPr>
      </w:pPr>
      <w:r w:rsidRPr="000E4F9E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0E4F9E">
        <w:rPr>
          <w:b/>
          <w:bCs/>
          <w:i/>
          <w:iCs/>
        </w:rPr>
        <w:t xml:space="preserve">: E-ARFCN after 70655 is available for </w:t>
      </w:r>
      <w:r w:rsidRPr="001F6A20">
        <w:rPr>
          <w:b/>
          <w:bCs/>
          <w:i/>
          <w:iCs/>
        </w:rPr>
        <w:t xml:space="preserve">LTE_TDD_1670_1675MHz and </w:t>
      </w:r>
      <w:r w:rsidRPr="000E4F9E">
        <w:rPr>
          <w:b/>
          <w:bCs/>
          <w:i/>
          <w:iCs/>
        </w:rPr>
        <w:t>LTE based 5G broadcast band(s)</w:t>
      </w:r>
      <w:r>
        <w:rPr>
          <w:b/>
          <w:bCs/>
          <w:i/>
          <w:iCs/>
        </w:rPr>
        <w:t xml:space="preserve">, which need to be coordinated among the </w:t>
      </w:r>
      <w:proofErr w:type="spellStart"/>
      <w:r>
        <w:rPr>
          <w:b/>
          <w:bCs/>
          <w:i/>
          <w:iCs/>
        </w:rPr>
        <w:t>WIs.</w:t>
      </w:r>
      <w:proofErr w:type="spellEnd"/>
    </w:p>
    <w:p w14:paraId="5B419B2A" w14:textId="77777777" w:rsidR="00612C20" w:rsidRPr="00FC4BCA" w:rsidRDefault="00612C20" w:rsidP="000F7C7E"/>
    <w:p w14:paraId="2E285418" w14:textId="4CD1E919" w:rsidR="000F7C7E" w:rsidRDefault="000F7C7E" w:rsidP="000F7C7E">
      <w:pPr>
        <w:pStyle w:val="Heading1"/>
      </w:pPr>
      <w:r>
        <w:lastRenderedPageBreak/>
        <w:t>Reference</w:t>
      </w:r>
    </w:p>
    <w:p w14:paraId="2205B6A1" w14:textId="53E65EDA" w:rsidR="008E6832" w:rsidRDefault="00BC71CE" w:rsidP="00072FA4">
      <w:r>
        <w:t xml:space="preserve">[1] </w:t>
      </w:r>
      <w:r w:rsidR="008E6832" w:rsidRPr="008E6832">
        <w:t>RP-211144</w:t>
      </w:r>
      <w:r w:rsidR="008E6832">
        <w:t xml:space="preserve"> </w:t>
      </w:r>
      <w:r w:rsidR="008E6832" w:rsidRPr="008E6832">
        <w:t xml:space="preserve">Revised WID: New bands and bandwidth allocation for LTE based 5G terrestrial broadcast - part 1 </w:t>
      </w:r>
    </w:p>
    <w:p w14:paraId="32D1D516" w14:textId="39278976" w:rsidR="002C21C2" w:rsidRDefault="008E6832" w:rsidP="00072FA4">
      <w:r>
        <w:t xml:space="preserve">[2] </w:t>
      </w:r>
      <w:r w:rsidRPr="008E6832">
        <w:t>RP-211145</w:t>
      </w:r>
      <w:r>
        <w:t xml:space="preserve"> </w:t>
      </w:r>
      <w:r w:rsidRPr="008E6832">
        <w:t>New WID: New bands and bandwidth allocation for LTE based 5G terrestrial broadcast - part 2</w:t>
      </w:r>
    </w:p>
    <w:p w14:paraId="3CD1373A" w14:textId="34660567" w:rsidR="00A27A79" w:rsidRDefault="00A27A79" w:rsidP="00072FA4">
      <w:r>
        <w:t xml:space="preserve">[3] </w:t>
      </w:r>
      <w:r w:rsidRPr="00A27A79">
        <w:t>RP-220508</w:t>
      </w:r>
      <w:r>
        <w:t xml:space="preserve"> </w:t>
      </w:r>
      <w:r w:rsidRPr="00A27A79">
        <w:t>RAN2 CRs to New bands and bandwidth allocation for 5G terrestrial broadcast - part 1</w:t>
      </w:r>
    </w:p>
    <w:p w14:paraId="4FFC2508" w14:textId="6FD3562F" w:rsidR="00D80317" w:rsidRDefault="00D80317">
      <w:pPr>
        <w:spacing w:after="0"/>
      </w:pPr>
    </w:p>
    <w:sectPr w:rsidR="00D8031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268B1" w14:textId="77777777" w:rsidR="009169B5" w:rsidRDefault="009169B5">
      <w:r>
        <w:separator/>
      </w:r>
    </w:p>
  </w:endnote>
  <w:endnote w:type="continuationSeparator" w:id="0">
    <w:p w14:paraId="3BE72347" w14:textId="77777777" w:rsidR="009169B5" w:rsidRDefault="0091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50F7" w14:textId="77777777" w:rsidR="0078273E" w:rsidRDefault="007827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D82E" w14:textId="77777777" w:rsidR="0078273E" w:rsidRDefault="007827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9432" w14:textId="77777777" w:rsidR="0078273E" w:rsidRDefault="00782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25068" w14:textId="77777777" w:rsidR="009169B5" w:rsidRDefault="009169B5">
      <w:r>
        <w:separator/>
      </w:r>
    </w:p>
  </w:footnote>
  <w:footnote w:type="continuationSeparator" w:id="0">
    <w:p w14:paraId="0A35E136" w14:textId="77777777" w:rsidR="009169B5" w:rsidRDefault="00916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3204C" w14:textId="77777777" w:rsidR="0078273E" w:rsidRDefault="007827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FA34" w14:textId="77777777" w:rsidR="0078273E" w:rsidRDefault="007827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E11" w14:textId="77777777" w:rsidR="0078273E" w:rsidRDefault="007827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BF9"/>
    <w:multiLevelType w:val="multilevel"/>
    <w:tmpl w:val="01996B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920D3"/>
    <w:multiLevelType w:val="hybridMultilevel"/>
    <w:tmpl w:val="21C04712"/>
    <w:lvl w:ilvl="0" w:tplc="D04C8B3C">
      <w:start w:val="23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57D37E1"/>
    <w:multiLevelType w:val="multilevel"/>
    <w:tmpl w:val="057D37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95BC0"/>
    <w:multiLevelType w:val="multilevel"/>
    <w:tmpl w:val="12795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D1358"/>
    <w:multiLevelType w:val="multilevel"/>
    <w:tmpl w:val="1AAD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B4D44"/>
    <w:multiLevelType w:val="hybridMultilevel"/>
    <w:tmpl w:val="C98A6C9C"/>
    <w:lvl w:ilvl="0" w:tplc="BA36461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5901"/>
    <w:multiLevelType w:val="hybridMultilevel"/>
    <w:tmpl w:val="0E0A0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56D39"/>
    <w:multiLevelType w:val="hybridMultilevel"/>
    <w:tmpl w:val="E06E9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80808"/>
    <w:multiLevelType w:val="multilevel"/>
    <w:tmpl w:val="30480808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1" w15:restartNumberingAfterBreak="0">
    <w:nsid w:val="35D55A82"/>
    <w:multiLevelType w:val="hybridMultilevel"/>
    <w:tmpl w:val="5B72A8A6"/>
    <w:lvl w:ilvl="0" w:tplc="0062F27E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85E30"/>
    <w:multiLevelType w:val="multilevel"/>
    <w:tmpl w:val="4E985E30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5" w15:restartNumberingAfterBreak="0">
    <w:nsid w:val="522E7274"/>
    <w:multiLevelType w:val="multilevel"/>
    <w:tmpl w:val="522E7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5455763C"/>
    <w:multiLevelType w:val="multilevel"/>
    <w:tmpl w:val="54557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9629B6"/>
    <w:multiLevelType w:val="hybridMultilevel"/>
    <w:tmpl w:val="B8EA8EF0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5D5D0D77"/>
    <w:multiLevelType w:val="multilevel"/>
    <w:tmpl w:val="5D5D0D77"/>
    <w:lvl w:ilvl="0">
      <w:start w:val="1"/>
      <w:numFmt w:val="lowerLetter"/>
      <w:lvlText w:val="%1."/>
      <w:lvlJc w:val="left"/>
      <w:pPr>
        <w:ind w:left="1480" w:hanging="360"/>
      </w:pPr>
    </w:lvl>
    <w:lvl w:ilvl="1">
      <w:start w:val="1"/>
      <w:numFmt w:val="lowerLetter"/>
      <w:lvlText w:val="%2)"/>
      <w:lvlJc w:val="left"/>
      <w:pPr>
        <w:ind w:left="1960" w:hanging="420"/>
      </w:pPr>
    </w:lvl>
    <w:lvl w:ilvl="2">
      <w:start w:val="1"/>
      <w:numFmt w:val="lowerRoman"/>
      <w:lvlText w:val="%3."/>
      <w:lvlJc w:val="right"/>
      <w:pPr>
        <w:ind w:left="2380" w:hanging="420"/>
      </w:pPr>
    </w:lvl>
    <w:lvl w:ilvl="3">
      <w:start w:val="1"/>
      <w:numFmt w:val="decimal"/>
      <w:lvlText w:val="%4."/>
      <w:lvlJc w:val="left"/>
      <w:pPr>
        <w:ind w:left="2800" w:hanging="420"/>
      </w:pPr>
    </w:lvl>
    <w:lvl w:ilvl="4">
      <w:start w:val="1"/>
      <w:numFmt w:val="lowerLetter"/>
      <w:lvlText w:val="%5)"/>
      <w:lvlJc w:val="left"/>
      <w:pPr>
        <w:ind w:left="3220" w:hanging="420"/>
      </w:pPr>
    </w:lvl>
    <w:lvl w:ilvl="5">
      <w:start w:val="1"/>
      <w:numFmt w:val="lowerRoman"/>
      <w:lvlText w:val="%6."/>
      <w:lvlJc w:val="right"/>
      <w:pPr>
        <w:ind w:left="3640" w:hanging="420"/>
      </w:pPr>
    </w:lvl>
    <w:lvl w:ilvl="6">
      <w:start w:val="1"/>
      <w:numFmt w:val="decimal"/>
      <w:lvlText w:val="%7."/>
      <w:lvlJc w:val="left"/>
      <w:pPr>
        <w:ind w:left="4060" w:hanging="420"/>
      </w:pPr>
    </w:lvl>
    <w:lvl w:ilvl="7">
      <w:start w:val="1"/>
      <w:numFmt w:val="lowerLetter"/>
      <w:lvlText w:val="%8)"/>
      <w:lvlJc w:val="left"/>
      <w:pPr>
        <w:ind w:left="4480" w:hanging="420"/>
      </w:pPr>
    </w:lvl>
    <w:lvl w:ilvl="8">
      <w:start w:val="1"/>
      <w:numFmt w:val="lowerRoman"/>
      <w:lvlText w:val="%9."/>
      <w:lvlJc w:val="right"/>
      <w:pPr>
        <w:ind w:left="4900" w:hanging="420"/>
      </w:pPr>
    </w:lvl>
  </w:abstractNum>
  <w:abstractNum w:abstractNumId="19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0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1" w15:restartNumberingAfterBreak="0">
    <w:nsid w:val="7A880003"/>
    <w:multiLevelType w:val="multilevel"/>
    <w:tmpl w:val="1F08D816"/>
    <w:lvl w:ilvl="0">
      <w:start w:val="1"/>
      <w:numFmt w:val="decimal"/>
      <w:lvlText w:val="%1"/>
      <w:lvlJc w:val="left"/>
      <w:pPr>
        <w:ind w:left="1564" w:hanging="1133"/>
      </w:pPr>
      <w:rPr>
        <w:rFonts w:ascii="Arial" w:eastAsia="Arial" w:hAnsi="Arial" w:cs="Arial" w:hint="default"/>
        <w:w w:val="100"/>
        <w:sz w:val="36"/>
        <w:szCs w:val="3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4" w:hanging="1133"/>
      </w:pPr>
      <w:rPr>
        <w:rFonts w:ascii="Arial" w:eastAsia="Arial" w:hAnsi="Arial" w:cs="Arial" w:hint="default"/>
        <w:spacing w:val="-1"/>
        <w:w w:val="99"/>
        <w:sz w:val="32"/>
        <w:szCs w:val="3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63" w:hanging="1132"/>
      </w:pPr>
      <w:rPr>
        <w:rFonts w:ascii="Arial" w:eastAsia="Arial" w:hAnsi="Arial" w:cs="Arial" w:hint="default"/>
        <w:w w:val="100"/>
        <w:sz w:val="28"/>
        <w:szCs w:val="28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1850" w:hanging="1419"/>
      </w:pPr>
      <w:rPr>
        <w:rFonts w:ascii="Arial" w:eastAsia="Arial" w:hAnsi="Arial" w:cs="Arial" w:hint="default"/>
        <w:spacing w:val="-2"/>
        <w:w w:val="100"/>
        <w:sz w:val="24"/>
        <w:szCs w:val="24"/>
        <w:lang w:val="en-US" w:eastAsia="en-US" w:bidi="ar-SA"/>
      </w:rPr>
    </w:lvl>
    <w:lvl w:ilvl="4">
      <w:numFmt w:val="bullet"/>
      <w:lvlText w:val=""/>
      <w:lvlJc w:val="left"/>
      <w:pPr>
        <w:ind w:left="1168" w:hanging="454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5">
      <w:numFmt w:val="bullet"/>
      <w:lvlText w:val="•"/>
      <w:lvlJc w:val="left"/>
      <w:pPr>
        <w:ind w:left="3506" w:hanging="45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73" w:hanging="45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40" w:hanging="45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06" w:hanging="454"/>
      </w:pPr>
      <w:rPr>
        <w:rFonts w:hint="default"/>
        <w:lang w:val="en-US" w:eastAsia="en-US" w:bidi="ar-SA"/>
      </w:rPr>
    </w:lvl>
  </w:abstractNum>
  <w:abstractNum w:abstractNumId="22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3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  <w:num w:numId="13">
    <w:abstractNumId w:val="5"/>
  </w:num>
  <w:num w:numId="14">
    <w:abstractNumId w:val="16"/>
  </w:num>
  <w:num w:numId="15">
    <w:abstractNumId w:val="7"/>
  </w:num>
  <w:num w:numId="16">
    <w:abstractNumId w:val="2"/>
  </w:num>
  <w:num w:numId="17">
    <w:abstractNumId w:val="3"/>
  </w:num>
  <w:num w:numId="18">
    <w:abstractNumId w:val="15"/>
  </w:num>
  <w:num w:numId="19">
    <w:abstractNumId w:val="11"/>
  </w:num>
  <w:num w:numId="20">
    <w:abstractNumId w:val="22"/>
  </w:num>
  <w:num w:numId="21">
    <w:abstractNumId w:val="20"/>
  </w:num>
  <w:num w:numId="22">
    <w:abstractNumId w:val="19"/>
  </w:num>
  <w:num w:numId="23">
    <w:abstractNumId w:val="17"/>
  </w:num>
  <w:num w:numId="24">
    <w:abstractNumId w:val="1"/>
  </w:num>
  <w:num w:numId="25">
    <w:abstractNumId w:val="8"/>
  </w:num>
  <w:num w:numId="26">
    <w:abstractNumId w:val="21"/>
  </w:num>
  <w:num w:numId="27">
    <w:abstractNumId w:val="23"/>
  </w:num>
  <w:num w:numId="28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54"/>
    <w:rsid w:val="00012878"/>
    <w:rsid w:val="0001395C"/>
    <w:rsid w:val="00017629"/>
    <w:rsid w:val="00020667"/>
    <w:rsid w:val="00024185"/>
    <w:rsid w:val="000258FD"/>
    <w:rsid w:val="00033397"/>
    <w:rsid w:val="00033AC5"/>
    <w:rsid w:val="00037454"/>
    <w:rsid w:val="0003761A"/>
    <w:rsid w:val="00040095"/>
    <w:rsid w:val="00046CB2"/>
    <w:rsid w:val="00051834"/>
    <w:rsid w:val="00054256"/>
    <w:rsid w:val="00054A22"/>
    <w:rsid w:val="000608FF"/>
    <w:rsid w:val="00062023"/>
    <w:rsid w:val="00064734"/>
    <w:rsid w:val="000655A6"/>
    <w:rsid w:val="0006599D"/>
    <w:rsid w:val="00071CAA"/>
    <w:rsid w:val="00071CC3"/>
    <w:rsid w:val="00072FA4"/>
    <w:rsid w:val="0007470C"/>
    <w:rsid w:val="00075BE3"/>
    <w:rsid w:val="00076071"/>
    <w:rsid w:val="00080512"/>
    <w:rsid w:val="00086114"/>
    <w:rsid w:val="000867D4"/>
    <w:rsid w:val="00091AA0"/>
    <w:rsid w:val="00097D13"/>
    <w:rsid w:val="000A0F76"/>
    <w:rsid w:val="000A54A5"/>
    <w:rsid w:val="000A5C68"/>
    <w:rsid w:val="000A772E"/>
    <w:rsid w:val="000B7DB1"/>
    <w:rsid w:val="000C47C3"/>
    <w:rsid w:val="000C60C0"/>
    <w:rsid w:val="000C6648"/>
    <w:rsid w:val="000C7A83"/>
    <w:rsid w:val="000D262C"/>
    <w:rsid w:val="000D58AB"/>
    <w:rsid w:val="000E2FF2"/>
    <w:rsid w:val="000E4F9E"/>
    <w:rsid w:val="000E7D7C"/>
    <w:rsid w:val="000F2EC2"/>
    <w:rsid w:val="000F51AA"/>
    <w:rsid w:val="000F7C7E"/>
    <w:rsid w:val="001002C3"/>
    <w:rsid w:val="00106573"/>
    <w:rsid w:val="001078E7"/>
    <w:rsid w:val="0011311F"/>
    <w:rsid w:val="00113DFC"/>
    <w:rsid w:val="00133525"/>
    <w:rsid w:val="00136738"/>
    <w:rsid w:val="00137960"/>
    <w:rsid w:val="001440C9"/>
    <w:rsid w:val="00153E66"/>
    <w:rsid w:val="001550ED"/>
    <w:rsid w:val="00157472"/>
    <w:rsid w:val="00157C6F"/>
    <w:rsid w:val="0017597D"/>
    <w:rsid w:val="00176F0B"/>
    <w:rsid w:val="001776A1"/>
    <w:rsid w:val="00182016"/>
    <w:rsid w:val="001861AC"/>
    <w:rsid w:val="0018720F"/>
    <w:rsid w:val="00190A75"/>
    <w:rsid w:val="00192F17"/>
    <w:rsid w:val="00196DD3"/>
    <w:rsid w:val="001A015F"/>
    <w:rsid w:val="001A069B"/>
    <w:rsid w:val="001A1BCD"/>
    <w:rsid w:val="001A4C42"/>
    <w:rsid w:val="001A7420"/>
    <w:rsid w:val="001B2D4C"/>
    <w:rsid w:val="001B6300"/>
    <w:rsid w:val="001B6637"/>
    <w:rsid w:val="001C21C3"/>
    <w:rsid w:val="001C2561"/>
    <w:rsid w:val="001C37A3"/>
    <w:rsid w:val="001D02C2"/>
    <w:rsid w:val="001D7CF7"/>
    <w:rsid w:val="001D7D63"/>
    <w:rsid w:val="001E226E"/>
    <w:rsid w:val="001E554D"/>
    <w:rsid w:val="001F0C1D"/>
    <w:rsid w:val="001F1132"/>
    <w:rsid w:val="001F168B"/>
    <w:rsid w:val="001F207A"/>
    <w:rsid w:val="001F6A20"/>
    <w:rsid w:val="0020074D"/>
    <w:rsid w:val="00200BC4"/>
    <w:rsid w:val="00201744"/>
    <w:rsid w:val="0020424E"/>
    <w:rsid w:val="002042F5"/>
    <w:rsid w:val="002112E8"/>
    <w:rsid w:val="00212B4F"/>
    <w:rsid w:val="0021588F"/>
    <w:rsid w:val="00220BB3"/>
    <w:rsid w:val="002221C0"/>
    <w:rsid w:val="00224537"/>
    <w:rsid w:val="002347A2"/>
    <w:rsid w:val="002378AA"/>
    <w:rsid w:val="0024045D"/>
    <w:rsid w:val="0024506B"/>
    <w:rsid w:val="00247DE8"/>
    <w:rsid w:val="00263DA2"/>
    <w:rsid w:val="002647E7"/>
    <w:rsid w:val="00267060"/>
    <w:rsid w:val="002675F0"/>
    <w:rsid w:val="002735E6"/>
    <w:rsid w:val="0028533B"/>
    <w:rsid w:val="00292BEE"/>
    <w:rsid w:val="00293794"/>
    <w:rsid w:val="00295E24"/>
    <w:rsid w:val="002A16F5"/>
    <w:rsid w:val="002A1B1D"/>
    <w:rsid w:val="002A2F73"/>
    <w:rsid w:val="002A50A6"/>
    <w:rsid w:val="002B1C1D"/>
    <w:rsid w:val="002B3D4C"/>
    <w:rsid w:val="002B6339"/>
    <w:rsid w:val="002B6FB7"/>
    <w:rsid w:val="002B7182"/>
    <w:rsid w:val="002C21C2"/>
    <w:rsid w:val="002C432C"/>
    <w:rsid w:val="002C5C84"/>
    <w:rsid w:val="002D1967"/>
    <w:rsid w:val="002D2831"/>
    <w:rsid w:val="002D2F5A"/>
    <w:rsid w:val="002D6F2D"/>
    <w:rsid w:val="002E00EE"/>
    <w:rsid w:val="002E6029"/>
    <w:rsid w:val="002F209E"/>
    <w:rsid w:val="002F4FBF"/>
    <w:rsid w:val="00301781"/>
    <w:rsid w:val="003029AE"/>
    <w:rsid w:val="00303930"/>
    <w:rsid w:val="00310C1B"/>
    <w:rsid w:val="003172DC"/>
    <w:rsid w:val="00323359"/>
    <w:rsid w:val="0032645C"/>
    <w:rsid w:val="00326A20"/>
    <w:rsid w:val="003321C9"/>
    <w:rsid w:val="00350AE3"/>
    <w:rsid w:val="0035462D"/>
    <w:rsid w:val="0035737B"/>
    <w:rsid w:val="00360E64"/>
    <w:rsid w:val="00362030"/>
    <w:rsid w:val="00363ADE"/>
    <w:rsid w:val="0036633A"/>
    <w:rsid w:val="0037019F"/>
    <w:rsid w:val="003765B8"/>
    <w:rsid w:val="00381D58"/>
    <w:rsid w:val="00383116"/>
    <w:rsid w:val="0039363A"/>
    <w:rsid w:val="0039735C"/>
    <w:rsid w:val="003A0FFE"/>
    <w:rsid w:val="003A1151"/>
    <w:rsid w:val="003A54B1"/>
    <w:rsid w:val="003B0015"/>
    <w:rsid w:val="003C162A"/>
    <w:rsid w:val="003C2B65"/>
    <w:rsid w:val="003C3971"/>
    <w:rsid w:val="003D254C"/>
    <w:rsid w:val="003E0859"/>
    <w:rsid w:val="003E3DAE"/>
    <w:rsid w:val="003E3E43"/>
    <w:rsid w:val="003E429D"/>
    <w:rsid w:val="003E5266"/>
    <w:rsid w:val="003E6C12"/>
    <w:rsid w:val="003F6B32"/>
    <w:rsid w:val="00400D8B"/>
    <w:rsid w:val="00410AD1"/>
    <w:rsid w:val="00411EA2"/>
    <w:rsid w:val="004131EB"/>
    <w:rsid w:val="004149C9"/>
    <w:rsid w:val="00414F08"/>
    <w:rsid w:val="004225D7"/>
    <w:rsid w:val="004232B3"/>
    <w:rsid w:val="00423334"/>
    <w:rsid w:val="004345EC"/>
    <w:rsid w:val="00446662"/>
    <w:rsid w:val="00451A2A"/>
    <w:rsid w:val="004651E4"/>
    <w:rsid w:val="00465515"/>
    <w:rsid w:val="004722B0"/>
    <w:rsid w:val="004737C6"/>
    <w:rsid w:val="00474E30"/>
    <w:rsid w:val="00482AAF"/>
    <w:rsid w:val="004830BD"/>
    <w:rsid w:val="00492286"/>
    <w:rsid w:val="004947D0"/>
    <w:rsid w:val="004A0A20"/>
    <w:rsid w:val="004B7372"/>
    <w:rsid w:val="004C02FF"/>
    <w:rsid w:val="004C1350"/>
    <w:rsid w:val="004C2071"/>
    <w:rsid w:val="004C45DF"/>
    <w:rsid w:val="004C500A"/>
    <w:rsid w:val="004C61A0"/>
    <w:rsid w:val="004D2F57"/>
    <w:rsid w:val="004D3578"/>
    <w:rsid w:val="004D359E"/>
    <w:rsid w:val="004D4086"/>
    <w:rsid w:val="004D5307"/>
    <w:rsid w:val="004D7480"/>
    <w:rsid w:val="004E026C"/>
    <w:rsid w:val="004E18EE"/>
    <w:rsid w:val="004E213A"/>
    <w:rsid w:val="004E434C"/>
    <w:rsid w:val="004E47BF"/>
    <w:rsid w:val="004F0988"/>
    <w:rsid w:val="004F3340"/>
    <w:rsid w:val="004F6240"/>
    <w:rsid w:val="004F79C0"/>
    <w:rsid w:val="005064BD"/>
    <w:rsid w:val="00511493"/>
    <w:rsid w:val="00511DF7"/>
    <w:rsid w:val="00520A39"/>
    <w:rsid w:val="005226F4"/>
    <w:rsid w:val="0053188A"/>
    <w:rsid w:val="0053388B"/>
    <w:rsid w:val="00535773"/>
    <w:rsid w:val="005361D7"/>
    <w:rsid w:val="0054178C"/>
    <w:rsid w:val="00542E51"/>
    <w:rsid w:val="00543E6C"/>
    <w:rsid w:val="00554B10"/>
    <w:rsid w:val="00563EB9"/>
    <w:rsid w:val="00565087"/>
    <w:rsid w:val="005705E7"/>
    <w:rsid w:val="00572ED1"/>
    <w:rsid w:val="0057439D"/>
    <w:rsid w:val="00574E6D"/>
    <w:rsid w:val="00576884"/>
    <w:rsid w:val="005775BF"/>
    <w:rsid w:val="005779BF"/>
    <w:rsid w:val="00577A54"/>
    <w:rsid w:val="00582948"/>
    <w:rsid w:val="0059132F"/>
    <w:rsid w:val="005959A2"/>
    <w:rsid w:val="00597B11"/>
    <w:rsid w:val="005A0137"/>
    <w:rsid w:val="005A4ED3"/>
    <w:rsid w:val="005A7103"/>
    <w:rsid w:val="005C25D5"/>
    <w:rsid w:val="005C79AE"/>
    <w:rsid w:val="005D2E01"/>
    <w:rsid w:val="005D32F0"/>
    <w:rsid w:val="005D6650"/>
    <w:rsid w:val="005D7526"/>
    <w:rsid w:val="005E0763"/>
    <w:rsid w:val="005E2409"/>
    <w:rsid w:val="005E4BB2"/>
    <w:rsid w:val="005E55B1"/>
    <w:rsid w:val="005E699D"/>
    <w:rsid w:val="005F149B"/>
    <w:rsid w:val="005F37B4"/>
    <w:rsid w:val="00602AEA"/>
    <w:rsid w:val="00604886"/>
    <w:rsid w:val="00612C20"/>
    <w:rsid w:val="00614797"/>
    <w:rsid w:val="00614FDF"/>
    <w:rsid w:val="006215F2"/>
    <w:rsid w:val="0062359C"/>
    <w:rsid w:val="006263A9"/>
    <w:rsid w:val="00630334"/>
    <w:rsid w:val="0063543D"/>
    <w:rsid w:val="00637DB7"/>
    <w:rsid w:val="006437EB"/>
    <w:rsid w:val="00644CE3"/>
    <w:rsid w:val="00644DF2"/>
    <w:rsid w:val="00647114"/>
    <w:rsid w:val="00657D86"/>
    <w:rsid w:val="0066423B"/>
    <w:rsid w:val="0066613A"/>
    <w:rsid w:val="0067040A"/>
    <w:rsid w:val="006719DA"/>
    <w:rsid w:val="00671D03"/>
    <w:rsid w:val="00675E0E"/>
    <w:rsid w:val="00681387"/>
    <w:rsid w:val="006840EC"/>
    <w:rsid w:val="006A144F"/>
    <w:rsid w:val="006A20CB"/>
    <w:rsid w:val="006A323F"/>
    <w:rsid w:val="006A34F2"/>
    <w:rsid w:val="006A6520"/>
    <w:rsid w:val="006B040D"/>
    <w:rsid w:val="006B30D0"/>
    <w:rsid w:val="006C249F"/>
    <w:rsid w:val="006C3D95"/>
    <w:rsid w:val="006C7A04"/>
    <w:rsid w:val="006D0000"/>
    <w:rsid w:val="006D2E63"/>
    <w:rsid w:val="006D55C8"/>
    <w:rsid w:val="006D6B82"/>
    <w:rsid w:val="006E0EBF"/>
    <w:rsid w:val="006E3752"/>
    <w:rsid w:val="006E3B40"/>
    <w:rsid w:val="006E5C86"/>
    <w:rsid w:val="006E7581"/>
    <w:rsid w:val="006F0EF1"/>
    <w:rsid w:val="006F5B65"/>
    <w:rsid w:val="00701116"/>
    <w:rsid w:val="0070233D"/>
    <w:rsid w:val="00704098"/>
    <w:rsid w:val="007047EB"/>
    <w:rsid w:val="00705162"/>
    <w:rsid w:val="007066E6"/>
    <w:rsid w:val="00710BFB"/>
    <w:rsid w:val="00711B7B"/>
    <w:rsid w:val="00712DB8"/>
    <w:rsid w:val="00713C44"/>
    <w:rsid w:val="00714F61"/>
    <w:rsid w:val="00720808"/>
    <w:rsid w:val="00720B01"/>
    <w:rsid w:val="007249EC"/>
    <w:rsid w:val="00727B89"/>
    <w:rsid w:val="007329ED"/>
    <w:rsid w:val="007342EE"/>
    <w:rsid w:val="00734A5B"/>
    <w:rsid w:val="00736EE3"/>
    <w:rsid w:val="0074026F"/>
    <w:rsid w:val="00741B9E"/>
    <w:rsid w:val="00742427"/>
    <w:rsid w:val="007429F6"/>
    <w:rsid w:val="00743D8A"/>
    <w:rsid w:val="00744BED"/>
    <w:rsid w:val="00744E76"/>
    <w:rsid w:val="00746941"/>
    <w:rsid w:val="00747417"/>
    <w:rsid w:val="00751133"/>
    <w:rsid w:val="007529D0"/>
    <w:rsid w:val="00752FB6"/>
    <w:rsid w:val="007535E0"/>
    <w:rsid w:val="007545CC"/>
    <w:rsid w:val="007575FF"/>
    <w:rsid w:val="00760B1B"/>
    <w:rsid w:val="00763D3F"/>
    <w:rsid w:val="00766D0F"/>
    <w:rsid w:val="00770488"/>
    <w:rsid w:val="00772A1A"/>
    <w:rsid w:val="00774DA4"/>
    <w:rsid w:val="00781244"/>
    <w:rsid w:val="00781F0F"/>
    <w:rsid w:val="0078273E"/>
    <w:rsid w:val="00784E80"/>
    <w:rsid w:val="0078591F"/>
    <w:rsid w:val="0079135E"/>
    <w:rsid w:val="00795D75"/>
    <w:rsid w:val="00797566"/>
    <w:rsid w:val="007A0B69"/>
    <w:rsid w:val="007A4C0C"/>
    <w:rsid w:val="007A64BA"/>
    <w:rsid w:val="007A6D4C"/>
    <w:rsid w:val="007A772E"/>
    <w:rsid w:val="007B1375"/>
    <w:rsid w:val="007B2326"/>
    <w:rsid w:val="007B3329"/>
    <w:rsid w:val="007B600E"/>
    <w:rsid w:val="007B7066"/>
    <w:rsid w:val="007C2D75"/>
    <w:rsid w:val="007C2DBA"/>
    <w:rsid w:val="007C6688"/>
    <w:rsid w:val="007D282C"/>
    <w:rsid w:val="007D64E9"/>
    <w:rsid w:val="007E7FBC"/>
    <w:rsid w:val="007F0F4A"/>
    <w:rsid w:val="007F1940"/>
    <w:rsid w:val="007F53E6"/>
    <w:rsid w:val="007F6596"/>
    <w:rsid w:val="007F6607"/>
    <w:rsid w:val="007F7EEF"/>
    <w:rsid w:val="008028A4"/>
    <w:rsid w:val="0080382E"/>
    <w:rsid w:val="0080390D"/>
    <w:rsid w:val="0081326C"/>
    <w:rsid w:val="008153EC"/>
    <w:rsid w:val="00826745"/>
    <w:rsid w:val="00826D36"/>
    <w:rsid w:val="00830747"/>
    <w:rsid w:val="00833C63"/>
    <w:rsid w:val="008348C9"/>
    <w:rsid w:val="00843CB2"/>
    <w:rsid w:val="008440BD"/>
    <w:rsid w:val="008443BE"/>
    <w:rsid w:val="008461D6"/>
    <w:rsid w:val="00855F44"/>
    <w:rsid w:val="00861B68"/>
    <w:rsid w:val="00864014"/>
    <w:rsid w:val="00867A6A"/>
    <w:rsid w:val="008756EB"/>
    <w:rsid w:val="008768CA"/>
    <w:rsid w:val="00876A34"/>
    <w:rsid w:val="00880167"/>
    <w:rsid w:val="008803A9"/>
    <w:rsid w:val="00880645"/>
    <w:rsid w:val="00885D62"/>
    <w:rsid w:val="00886262"/>
    <w:rsid w:val="0089363C"/>
    <w:rsid w:val="00895378"/>
    <w:rsid w:val="008A00E4"/>
    <w:rsid w:val="008A6433"/>
    <w:rsid w:val="008A68CE"/>
    <w:rsid w:val="008A6A5A"/>
    <w:rsid w:val="008A6F74"/>
    <w:rsid w:val="008B0DE8"/>
    <w:rsid w:val="008B21D9"/>
    <w:rsid w:val="008B25BF"/>
    <w:rsid w:val="008B3D99"/>
    <w:rsid w:val="008B4ADD"/>
    <w:rsid w:val="008B60C9"/>
    <w:rsid w:val="008C0BF7"/>
    <w:rsid w:val="008C384C"/>
    <w:rsid w:val="008C6E83"/>
    <w:rsid w:val="008E0942"/>
    <w:rsid w:val="008E2CE9"/>
    <w:rsid w:val="008E3223"/>
    <w:rsid w:val="008E5FC4"/>
    <w:rsid w:val="008E6832"/>
    <w:rsid w:val="008E68FF"/>
    <w:rsid w:val="008E72E8"/>
    <w:rsid w:val="008F593A"/>
    <w:rsid w:val="009022F4"/>
    <w:rsid w:val="0090271F"/>
    <w:rsid w:val="00902E23"/>
    <w:rsid w:val="00905B10"/>
    <w:rsid w:val="00907485"/>
    <w:rsid w:val="009114D7"/>
    <w:rsid w:val="00912423"/>
    <w:rsid w:val="0091348E"/>
    <w:rsid w:val="009169B5"/>
    <w:rsid w:val="00917660"/>
    <w:rsid w:val="00917CCB"/>
    <w:rsid w:val="00931606"/>
    <w:rsid w:val="00941BA9"/>
    <w:rsid w:val="00942EC2"/>
    <w:rsid w:val="00947EC9"/>
    <w:rsid w:val="00955D78"/>
    <w:rsid w:val="00957086"/>
    <w:rsid w:val="0096564B"/>
    <w:rsid w:val="00965836"/>
    <w:rsid w:val="0098762A"/>
    <w:rsid w:val="009911A4"/>
    <w:rsid w:val="009934BC"/>
    <w:rsid w:val="0099624A"/>
    <w:rsid w:val="00997F99"/>
    <w:rsid w:val="009A0DAB"/>
    <w:rsid w:val="009A48CD"/>
    <w:rsid w:val="009A5269"/>
    <w:rsid w:val="009B21C3"/>
    <w:rsid w:val="009B2B2F"/>
    <w:rsid w:val="009B69B8"/>
    <w:rsid w:val="009C648C"/>
    <w:rsid w:val="009D260E"/>
    <w:rsid w:val="009D2F77"/>
    <w:rsid w:val="009D3850"/>
    <w:rsid w:val="009D5FA5"/>
    <w:rsid w:val="009D6D41"/>
    <w:rsid w:val="009E0724"/>
    <w:rsid w:val="009E32CD"/>
    <w:rsid w:val="009E782C"/>
    <w:rsid w:val="009E7D52"/>
    <w:rsid w:val="009F05A2"/>
    <w:rsid w:val="009F0B8F"/>
    <w:rsid w:val="009F1E6A"/>
    <w:rsid w:val="009F37B7"/>
    <w:rsid w:val="009F4274"/>
    <w:rsid w:val="009F7DF6"/>
    <w:rsid w:val="00A01A5C"/>
    <w:rsid w:val="00A02321"/>
    <w:rsid w:val="00A05BC8"/>
    <w:rsid w:val="00A10F02"/>
    <w:rsid w:val="00A164B4"/>
    <w:rsid w:val="00A25167"/>
    <w:rsid w:val="00A26956"/>
    <w:rsid w:val="00A27486"/>
    <w:rsid w:val="00A27A79"/>
    <w:rsid w:val="00A3356D"/>
    <w:rsid w:val="00A403D7"/>
    <w:rsid w:val="00A51F22"/>
    <w:rsid w:val="00A53724"/>
    <w:rsid w:val="00A56066"/>
    <w:rsid w:val="00A57024"/>
    <w:rsid w:val="00A57A37"/>
    <w:rsid w:val="00A60564"/>
    <w:rsid w:val="00A60920"/>
    <w:rsid w:val="00A62418"/>
    <w:rsid w:val="00A64C15"/>
    <w:rsid w:val="00A67664"/>
    <w:rsid w:val="00A67AE5"/>
    <w:rsid w:val="00A7262D"/>
    <w:rsid w:val="00A73129"/>
    <w:rsid w:val="00A82346"/>
    <w:rsid w:val="00A85484"/>
    <w:rsid w:val="00A90100"/>
    <w:rsid w:val="00A92BA1"/>
    <w:rsid w:val="00A92BB3"/>
    <w:rsid w:val="00AA1006"/>
    <w:rsid w:val="00AA3815"/>
    <w:rsid w:val="00AA3B96"/>
    <w:rsid w:val="00AB3C75"/>
    <w:rsid w:val="00AB55A0"/>
    <w:rsid w:val="00AB612B"/>
    <w:rsid w:val="00AC566B"/>
    <w:rsid w:val="00AC6BC6"/>
    <w:rsid w:val="00AC7739"/>
    <w:rsid w:val="00AD0509"/>
    <w:rsid w:val="00AD623B"/>
    <w:rsid w:val="00AE4E25"/>
    <w:rsid w:val="00AE5A10"/>
    <w:rsid w:val="00AE65E2"/>
    <w:rsid w:val="00AE65E5"/>
    <w:rsid w:val="00AF4ECD"/>
    <w:rsid w:val="00AF6969"/>
    <w:rsid w:val="00AF768A"/>
    <w:rsid w:val="00B004CF"/>
    <w:rsid w:val="00B023AF"/>
    <w:rsid w:val="00B04448"/>
    <w:rsid w:val="00B10E28"/>
    <w:rsid w:val="00B15449"/>
    <w:rsid w:val="00B17E46"/>
    <w:rsid w:val="00B225F4"/>
    <w:rsid w:val="00B27674"/>
    <w:rsid w:val="00B34AFE"/>
    <w:rsid w:val="00B35E18"/>
    <w:rsid w:val="00B36F22"/>
    <w:rsid w:val="00B37E47"/>
    <w:rsid w:val="00B41360"/>
    <w:rsid w:val="00B46974"/>
    <w:rsid w:val="00B50C76"/>
    <w:rsid w:val="00B54F25"/>
    <w:rsid w:val="00B62C25"/>
    <w:rsid w:val="00B63AF8"/>
    <w:rsid w:val="00B649F9"/>
    <w:rsid w:val="00B67355"/>
    <w:rsid w:val="00B731BB"/>
    <w:rsid w:val="00B9000F"/>
    <w:rsid w:val="00B905CA"/>
    <w:rsid w:val="00B93086"/>
    <w:rsid w:val="00B9408D"/>
    <w:rsid w:val="00B956C3"/>
    <w:rsid w:val="00B95973"/>
    <w:rsid w:val="00BA19ED"/>
    <w:rsid w:val="00BA4B8D"/>
    <w:rsid w:val="00BA53FF"/>
    <w:rsid w:val="00BB313E"/>
    <w:rsid w:val="00BB54B4"/>
    <w:rsid w:val="00BC0F7D"/>
    <w:rsid w:val="00BC71CE"/>
    <w:rsid w:val="00BD24A4"/>
    <w:rsid w:val="00BD3DD2"/>
    <w:rsid w:val="00BD6E9C"/>
    <w:rsid w:val="00BD7B83"/>
    <w:rsid w:val="00BD7D31"/>
    <w:rsid w:val="00BE3255"/>
    <w:rsid w:val="00BF0874"/>
    <w:rsid w:val="00BF10D8"/>
    <w:rsid w:val="00BF128E"/>
    <w:rsid w:val="00BF1929"/>
    <w:rsid w:val="00BF6298"/>
    <w:rsid w:val="00C06129"/>
    <w:rsid w:val="00C06AFC"/>
    <w:rsid w:val="00C074DD"/>
    <w:rsid w:val="00C10B0A"/>
    <w:rsid w:val="00C12901"/>
    <w:rsid w:val="00C1496A"/>
    <w:rsid w:val="00C177FF"/>
    <w:rsid w:val="00C21352"/>
    <w:rsid w:val="00C23C0C"/>
    <w:rsid w:val="00C25B7A"/>
    <w:rsid w:val="00C33079"/>
    <w:rsid w:val="00C43468"/>
    <w:rsid w:val="00C45231"/>
    <w:rsid w:val="00C45FF0"/>
    <w:rsid w:val="00C51BA3"/>
    <w:rsid w:val="00C55EBB"/>
    <w:rsid w:val="00C57270"/>
    <w:rsid w:val="00C622EB"/>
    <w:rsid w:val="00C6767C"/>
    <w:rsid w:val="00C70986"/>
    <w:rsid w:val="00C723FA"/>
    <w:rsid w:val="00C72833"/>
    <w:rsid w:val="00C80F1D"/>
    <w:rsid w:val="00C81CF7"/>
    <w:rsid w:val="00C847E0"/>
    <w:rsid w:val="00C8726A"/>
    <w:rsid w:val="00C901A4"/>
    <w:rsid w:val="00C93C97"/>
    <w:rsid w:val="00C93F40"/>
    <w:rsid w:val="00C955EA"/>
    <w:rsid w:val="00C96C6B"/>
    <w:rsid w:val="00CA06D7"/>
    <w:rsid w:val="00CA3D0C"/>
    <w:rsid w:val="00CA4EF6"/>
    <w:rsid w:val="00CB2446"/>
    <w:rsid w:val="00CB59AB"/>
    <w:rsid w:val="00CC36C7"/>
    <w:rsid w:val="00CC5B9E"/>
    <w:rsid w:val="00CC67AC"/>
    <w:rsid w:val="00CE0799"/>
    <w:rsid w:val="00CE14CA"/>
    <w:rsid w:val="00CE3339"/>
    <w:rsid w:val="00CE4039"/>
    <w:rsid w:val="00CF0A74"/>
    <w:rsid w:val="00CF37D0"/>
    <w:rsid w:val="00CF3F9C"/>
    <w:rsid w:val="00CF6B78"/>
    <w:rsid w:val="00D056E7"/>
    <w:rsid w:val="00D0575F"/>
    <w:rsid w:val="00D06796"/>
    <w:rsid w:val="00D13174"/>
    <w:rsid w:val="00D1357F"/>
    <w:rsid w:val="00D22368"/>
    <w:rsid w:val="00D22FA3"/>
    <w:rsid w:val="00D26DD3"/>
    <w:rsid w:val="00D322E7"/>
    <w:rsid w:val="00D33619"/>
    <w:rsid w:val="00D37212"/>
    <w:rsid w:val="00D374A4"/>
    <w:rsid w:val="00D405A1"/>
    <w:rsid w:val="00D42A1B"/>
    <w:rsid w:val="00D4378F"/>
    <w:rsid w:val="00D4718E"/>
    <w:rsid w:val="00D473F8"/>
    <w:rsid w:val="00D53075"/>
    <w:rsid w:val="00D5385F"/>
    <w:rsid w:val="00D55018"/>
    <w:rsid w:val="00D57972"/>
    <w:rsid w:val="00D624EC"/>
    <w:rsid w:val="00D6262C"/>
    <w:rsid w:val="00D675A9"/>
    <w:rsid w:val="00D715E3"/>
    <w:rsid w:val="00D728A1"/>
    <w:rsid w:val="00D738D6"/>
    <w:rsid w:val="00D755EB"/>
    <w:rsid w:val="00D76048"/>
    <w:rsid w:val="00D76191"/>
    <w:rsid w:val="00D765E3"/>
    <w:rsid w:val="00D80317"/>
    <w:rsid w:val="00D826D2"/>
    <w:rsid w:val="00D873C6"/>
    <w:rsid w:val="00D87548"/>
    <w:rsid w:val="00D87E00"/>
    <w:rsid w:val="00D9134D"/>
    <w:rsid w:val="00D91F6C"/>
    <w:rsid w:val="00D9304E"/>
    <w:rsid w:val="00D948F7"/>
    <w:rsid w:val="00D963C6"/>
    <w:rsid w:val="00DA1D3B"/>
    <w:rsid w:val="00DA7A03"/>
    <w:rsid w:val="00DB1818"/>
    <w:rsid w:val="00DB64A4"/>
    <w:rsid w:val="00DB7312"/>
    <w:rsid w:val="00DC0EDE"/>
    <w:rsid w:val="00DC2457"/>
    <w:rsid w:val="00DC309B"/>
    <w:rsid w:val="00DC4DA2"/>
    <w:rsid w:val="00DC6358"/>
    <w:rsid w:val="00DD0ACC"/>
    <w:rsid w:val="00DD4C17"/>
    <w:rsid w:val="00DD5906"/>
    <w:rsid w:val="00DD74A5"/>
    <w:rsid w:val="00DE0A6F"/>
    <w:rsid w:val="00DF2B1F"/>
    <w:rsid w:val="00DF62CD"/>
    <w:rsid w:val="00DF6E84"/>
    <w:rsid w:val="00DF743C"/>
    <w:rsid w:val="00E02131"/>
    <w:rsid w:val="00E0247C"/>
    <w:rsid w:val="00E037C6"/>
    <w:rsid w:val="00E1253A"/>
    <w:rsid w:val="00E16509"/>
    <w:rsid w:val="00E16AE3"/>
    <w:rsid w:val="00E25020"/>
    <w:rsid w:val="00E359ED"/>
    <w:rsid w:val="00E35F95"/>
    <w:rsid w:val="00E4122D"/>
    <w:rsid w:val="00E44582"/>
    <w:rsid w:val="00E4490B"/>
    <w:rsid w:val="00E51190"/>
    <w:rsid w:val="00E51D6D"/>
    <w:rsid w:val="00E6456B"/>
    <w:rsid w:val="00E71149"/>
    <w:rsid w:val="00E71A94"/>
    <w:rsid w:val="00E762A3"/>
    <w:rsid w:val="00E77645"/>
    <w:rsid w:val="00E80BE1"/>
    <w:rsid w:val="00E8111D"/>
    <w:rsid w:val="00E82AFE"/>
    <w:rsid w:val="00E915F1"/>
    <w:rsid w:val="00E91B38"/>
    <w:rsid w:val="00E96DE7"/>
    <w:rsid w:val="00EA15B0"/>
    <w:rsid w:val="00EA4AB1"/>
    <w:rsid w:val="00EA5EA7"/>
    <w:rsid w:val="00EA6848"/>
    <w:rsid w:val="00EA737A"/>
    <w:rsid w:val="00EA7D29"/>
    <w:rsid w:val="00EB5BCC"/>
    <w:rsid w:val="00EC2B76"/>
    <w:rsid w:val="00EC3369"/>
    <w:rsid w:val="00EC4A25"/>
    <w:rsid w:val="00ED118A"/>
    <w:rsid w:val="00ED188D"/>
    <w:rsid w:val="00ED1B01"/>
    <w:rsid w:val="00EE3B2F"/>
    <w:rsid w:val="00EE4940"/>
    <w:rsid w:val="00EE4C73"/>
    <w:rsid w:val="00EE72A6"/>
    <w:rsid w:val="00F025A2"/>
    <w:rsid w:val="00F04712"/>
    <w:rsid w:val="00F04E45"/>
    <w:rsid w:val="00F13360"/>
    <w:rsid w:val="00F17382"/>
    <w:rsid w:val="00F21F8C"/>
    <w:rsid w:val="00F22EC7"/>
    <w:rsid w:val="00F31F83"/>
    <w:rsid w:val="00F325C8"/>
    <w:rsid w:val="00F3410F"/>
    <w:rsid w:val="00F374F2"/>
    <w:rsid w:val="00F41EF2"/>
    <w:rsid w:val="00F42E19"/>
    <w:rsid w:val="00F47CFE"/>
    <w:rsid w:val="00F513FD"/>
    <w:rsid w:val="00F55D3E"/>
    <w:rsid w:val="00F653B8"/>
    <w:rsid w:val="00F65772"/>
    <w:rsid w:val="00F77A0E"/>
    <w:rsid w:val="00F8096B"/>
    <w:rsid w:val="00F825D2"/>
    <w:rsid w:val="00F83EA6"/>
    <w:rsid w:val="00F87D4C"/>
    <w:rsid w:val="00F9008D"/>
    <w:rsid w:val="00F92A45"/>
    <w:rsid w:val="00F96A3E"/>
    <w:rsid w:val="00FA1266"/>
    <w:rsid w:val="00FB135A"/>
    <w:rsid w:val="00FB3854"/>
    <w:rsid w:val="00FC06A6"/>
    <w:rsid w:val="00FC1192"/>
    <w:rsid w:val="00FC1A3B"/>
    <w:rsid w:val="00FC254B"/>
    <w:rsid w:val="00FC3951"/>
    <w:rsid w:val="00FC44D5"/>
    <w:rsid w:val="00FC4BCA"/>
    <w:rsid w:val="00FC50A6"/>
    <w:rsid w:val="00FC50CC"/>
    <w:rsid w:val="00FD66B2"/>
    <w:rsid w:val="00FD7409"/>
    <w:rsid w:val="00FE1FC9"/>
    <w:rsid w:val="00FE6C2C"/>
    <w:rsid w:val="00FE70CD"/>
    <w:rsid w:val="00FF08C7"/>
    <w:rsid w:val="066C6539"/>
    <w:rsid w:val="11DD84F6"/>
    <w:rsid w:val="2A6B4E0B"/>
    <w:rsid w:val="35DE5217"/>
    <w:rsid w:val="4E58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List Bullet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88D"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1"/>
    <w:qFormat/>
    <w:rsid w:val="00FE70CD"/>
    <w:pPr>
      <w:ind w:left="720"/>
      <w:contextualSpacing/>
    </w:pPr>
  </w:style>
  <w:style w:type="paragraph" w:styleId="ListBullet">
    <w:name w:val="List Bullet"/>
    <w:basedOn w:val="List"/>
    <w:link w:val="ListBulletChar"/>
    <w:qFormat/>
    <w:rsid w:val="002C5C84"/>
    <w:pPr>
      <w:ind w:left="568" w:hanging="284"/>
      <w:contextualSpacing w:val="0"/>
    </w:pPr>
    <w:rPr>
      <w:rFonts w:eastAsia="Malgun Gothic"/>
    </w:rPr>
  </w:style>
  <w:style w:type="character" w:customStyle="1" w:styleId="B1Char">
    <w:name w:val="B1 Char"/>
    <w:link w:val="B1"/>
    <w:qFormat/>
    <w:locked/>
    <w:rsid w:val="002C5C84"/>
    <w:rPr>
      <w:lang w:eastAsia="en-US"/>
    </w:rPr>
  </w:style>
  <w:style w:type="character" w:customStyle="1" w:styleId="ListBulletChar">
    <w:name w:val="List Bullet Char"/>
    <w:link w:val="ListBullet"/>
    <w:qFormat/>
    <w:rsid w:val="002C5C84"/>
    <w:rPr>
      <w:rFonts w:eastAsia="Malgun Gothic"/>
      <w:lang w:eastAsia="en-US"/>
    </w:rPr>
  </w:style>
  <w:style w:type="paragraph" w:styleId="List">
    <w:name w:val="List"/>
    <w:basedOn w:val="Normal"/>
    <w:rsid w:val="002C5C84"/>
    <w:pPr>
      <w:ind w:left="360" w:hanging="360"/>
      <w:contextualSpacing/>
    </w:pPr>
  </w:style>
  <w:style w:type="character" w:customStyle="1" w:styleId="EQChar">
    <w:name w:val="EQ Char"/>
    <w:link w:val="EQ"/>
    <w:qFormat/>
    <w:locked/>
    <w:rsid w:val="00B10E28"/>
    <w:rPr>
      <w:noProof/>
      <w:lang w:eastAsia="en-US"/>
    </w:rPr>
  </w:style>
  <w:style w:type="character" w:customStyle="1" w:styleId="NOChar">
    <w:name w:val="NO Char"/>
    <w:link w:val="NO"/>
    <w:qFormat/>
    <w:rsid w:val="00B10E28"/>
    <w:rPr>
      <w:lang w:eastAsia="en-US"/>
    </w:rPr>
  </w:style>
  <w:style w:type="character" w:customStyle="1" w:styleId="TALCar">
    <w:name w:val="TAL Car"/>
    <w:link w:val="TAL"/>
    <w:qFormat/>
    <w:rsid w:val="00B10E28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D3DD2"/>
    <w:rPr>
      <w:lang w:eastAsia="en-US"/>
    </w:rPr>
  </w:style>
  <w:style w:type="character" w:styleId="CommentReference">
    <w:name w:val="annotation reference"/>
    <w:basedOn w:val="DefaultParagraphFont"/>
    <w:rsid w:val="00E16A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AE3"/>
  </w:style>
  <w:style w:type="character" w:customStyle="1" w:styleId="CommentTextChar">
    <w:name w:val="Comment Text Char"/>
    <w:basedOn w:val="DefaultParagraphFont"/>
    <w:link w:val="CommentText"/>
    <w:rsid w:val="00E16A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AE3"/>
    <w:rPr>
      <w:b/>
      <w:bCs/>
      <w:lang w:eastAsia="en-US"/>
    </w:rPr>
  </w:style>
  <w:style w:type="paragraph" w:styleId="Caption">
    <w:name w:val="caption"/>
    <w:basedOn w:val="Normal"/>
    <w:uiPriority w:val="35"/>
    <w:unhideWhenUsed/>
    <w:qFormat/>
    <w:rsid w:val="00D963C6"/>
    <w:pPr>
      <w:spacing w:after="200"/>
    </w:pPr>
    <w:rPr>
      <w:rFonts w:ascii="Arial" w:eastAsiaTheme="minorEastAsia" w:hAnsi="Arial" w:cs="Arial"/>
      <w:i/>
      <w:iCs/>
      <w:color w:val="44546A"/>
      <w:sz w:val="18"/>
      <w:szCs w:val="18"/>
      <w:lang w:val="en-US" w:eastAsia="ja-JP"/>
    </w:rPr>
  </w:style>
  <w:style w:type="paragraph" w:styleId="Revision">
    <w:name w:val="Revision"/>
    <w:hidden/>
    <w:uiPriority w:val="99"/>
    <w:semiHidden/>
    <w:rsid w:val="00AC7739"/>
    <w:rPr>
      <w:lang w:eastAsia="en-US"/>
    </w:rPr>
  </w:style>
  <w:style w:type="paragraph" w:customStyle="1" w:styleId="indent-2">
    <w:name w:val="indent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paragraph-hierarchy">
    <w:name w:val="paragraph-hierarchy"/>
    <w:basedOn w:val="DefaultParagraphFont"/>
    <w:rsid w:val="00D80317"/>
  </w:style>
  <w:style w:type="character" w:customStyle="1" w:styleId="paren">
    <w:name w:val="paren"/>
    <w:basedOn w:val="DefaultParagraphFont"/>
    <w:rsid w:val="00D80317"/>
  </w:style>
  <w:style w:type="paragraph" w:customStyle="1" w:styleId="flush-paragraph-2">
    <w:name w:val="flush-paragraph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TALChar">
    <w:name w:val="TAL Char"/>
    <w:qFormat/>
    <w:rsid w:val="0022453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5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8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59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46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5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5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4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5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6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5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5AIRPNAIUNRU-1328258698-7315</_dlc_DocId>
    <_dlc_DocIdUrl xmlns="71c5aaf6-e6ce-465b-b873-5148d2a4c105">
      <Url>https://nokia.sharepoint.com/sites/c5g/5gradio/_layouts/15/DocIdRedir.aspx?ID=5AIRPNAIUNRU-1328258698-7315</Url>
      <Description>5AIRPNAIUNRU-1328258698-7315</Description>
    </_dlc_DocIdUrl>
    <Information xmlns="3b34c8f0-1ef5-4d1e-bb66-517ce7fe7356" xsi:nil="true"/>
    <Associated_x0020_Task xmlns="3b34c8f0-1ef5-4d1e-bb66-517ce7fe7356" xsi:nil="true"/>
    <SharedWithUsers xmlns="3b34c8f0-1ef5-4d1e-bb66-517ce7fe7356">
      <UserInfo>
        <DisplayName>Olesen, Poul (Nokia - DK/Aalborg)</DisplayName>
        <AccountId>32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69521BC-8474-4545-9E86-5F6E4FD06B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D32C01-D997-4F01-9A68-671F549DE8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1ACDFD-2F6C-4B9A-887F-3A3E0D883B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94BDA7-40DD-4AE5-8C9D-95DC8C9974B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FA5FD39-206D-4F1F-8587-76B3F43BA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36C6AC5-9FFA-4A8D-9FF7-52A0B3FF4B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1250</Words>
  <Characters>7125</Characters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LinksUpToDate>false</LinksUpToDate>
  <CharactersWithSpaces>8359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Printed>2019-02-25T14:05:00Z</cp:lastPrinted>
  <dcterms:created xsi:type="dcterms:W3CDTF">2022-08-09T04:20:00Z</dcterms:created>
  <dcterms:modified xsi:type="dcterms:W3CDTF">2022-08-10T14:03:00Z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21d3d7fb-ce9d-43a8-863d-5861b125661c</vt:lpwstr>
  </property>
  <property fmtid="{D5CDD505-2E9C-101B-9397-08002B2CF9AE}" pid="4" name="SharedWithUsers">
    <vt:lpwstr>32;#Olesen, Poul (Nokia - DK/Aalborg)</vt:lpwstr>
  </property>
</Properties>
</file>